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B53F8" w14:textId="49064E8A" w:rsidR="00BD78B1" w:rsidRDefault="004F0E41" w:rsidP="004F0E41">
      <w:pPr>
        <w:widowControl w:val="0"/>
        <w:tabs>
          <w:tab w:val="left" w:pos="284"/>
          <w:tab w:val="center" w:pos="4536"/>
          <w:tab w:val="right" w:pos="9072"/>
        </w:tabs>
        <w:spacing w:after="0"/>
        <w:outlineLvl w:val="8"/>
        <w:rPr>
          <w:b/>
          <w:i/>
          <w:color w:val="000000"/>
          <w:u w:val="single"/>
          <w:lang w:eastAsia="pl-PL"/>
        </w:rPr>
      </w:pPr>
      <w:r w:rsidRPr="00591B66">
        <w:rPr>
          <w:b/>
          <w:i/>
          <w:color w:val="000000"/>
          <w:lang w:eastAsia="pl-PL"/>
        </w:rPr>
        <w:tab/>
      </w:r>
      <w:r w:rsidRPr="00591B66">
        <w:rPr>
          <w:b/>
          <w:i/>
          <w:color w:val="000000"/>
          <w:lang w:eastAsia="pl-PL"/>
        </w:rPr>
        <w:tab/>
      </w:r>
      <w:r w:rsidRPr="00591B66">
        <w:rPr>
          <w:b/>
          <w:i/>
          <w:color w:val="000000"/>
          <w:lang w:eastAsia="pl-PL"/>
        </w:rPr>
        <w:tab/>
      </w:r>
      <w:r w:rsidR="00BD78B1" w:rsidRPr="003C7F95">
        <w:rPr>
          <w:b/>
          <w:i/>
          <w:color w:val="000000"/>
          <w:u w:val="single"/>
          <w:lang w:eastAsia="pl-PL"/>
        </w:rPr>
        <w:t>Załącznik nr Z.P.02.O.03-09</w:t>
      </w:r>
    </w:p>
    <w:p w14:paraId="6C6721EE" w14:textId="77777777" w:rsidR="004F0E41" w:rsidRPr="003C7F95" w:rsidRDefault="004F0E41" w:rsidP="00DB0A11">
      <w:pPr>
        <w:widowControl w:val="0"/>
        <w:tabs>
          <w:tab w:val="left" w:pos="284"/>
          <w:tab w:val="center" w:pos="4536"/>
          <w:tab w:val="right" w:pos="9072"/>
        </w:tabs>
        <w:spacing w:after="0"/>
        <w:outlineLvl w:val="8"/>
        <w:rPr>
          <w:i/>
          <w:color w:val="000000"/>
          <w:lang w:eastAsia="pl-PL"/>
        </w:rPr>
      </w:pPr>
    </w:p>
    <w:p w14:paraId="3321082B" w14:textId="77777777" w:rsidR="00BD78B1" w:rsidRPr="003C7F95" w:rsidRDefault="00BD78B1" w:rsidP="00DB0A11">
      <w:pPr>
        <w:widowControl w:val="0"/>
        <w:tabs>
          <w:tab w:val="left" w:pos="284"/>
        </w:tabs>
        <w:spacing w:after="0" w:line="360" w:lineRule="auto"/>
        <w:ind w:left="709" w:hanging="709"/>
        <w:jc w:val="center"/>
        <w:rPr>
          <w:b/>
          <w:sz w:val="24"/>
          <w:szCs w:val="24"/>
          <w:u w:val="single"/>
          <w:lang w:eastAsia="pl-PL"/>
        </w:rPr>
      </w:pPr>
      <w:r w:rsidRPr="003C7F95">
        <w:rPr>
          <w:b/>
          <w:sz w:val="24"/>
          <w:szCs w:val="24"/>
          <w:lang w:eastAsia="pl-PL"/>
        </w:rPr>
        <w:t>Wykaz dokumentów odbiorowych</w:t>
      </w:r>
      <w:r>
        <w:rPr>
          <w:b/>
          <w:sz w:val="24"/>
          <w:szCs w:val="24"/>
          <w:lang w:eastAsia="pl-PL"/>
        </w:rPr>
        <w:t xml:space="preserve"> oraz forma przekazywanej dokumentacji</w:t>
      </w:r>
    </w:p>
    <w:p w14:paraId="15432082" w14:textId="77777777" w:rsidR="00BD78B1" w:rsidRDefault="00BD78B1" w:rsidP="004F6104">
      <w:pPr>
        <w:pStyle w:val="Akapitzlist"/>
        <w:widowControl w:val="0"/>
        <w:numPr>
          <w:ilvl w:val="0"/>
          <w:numId w:val="104"/>
        </w:numPr>
        <w:tabs>
          <w:tab w:val="left" w:pos="0"/>
          <w:tab w:val="left" w:pos="284"/>
        </w:tabs>
        <w:spacing w:after="0"/>
        <w:ind w:left="567" w:hanging="567"/>
        <w:rPr>
          <w:b/>
          <w:lang w:eastAsia="pl-PL"/>
        </w:rPr>
      </w:pPr>
      <w:r w:rsidRPr="00895A44">
        <w:rPr>
          <w:b/>
          <w:lang w:eastAsia="pl-PL"/>
        </w:rPr>
        <w:t xml:space="preserve">Wykaz dokumentów odbiorowych </w:t>
      </w:r>
    </w:p>
    <w:p w14:paraId="5C505B03" w14:textId="12B3D362" w:rsidR="00820E3F" w:rsidRPr="00DB0A11" w:rsidRDefault="00BD78B1" w:rsidP="00DB0A11">
      <w:pPr>
        <w:pStyle w:val="Akapitzlist"/>
        <w:widowControl w:val="0"/>
        <w:numPr>
          <w:ilvl w:val="1"/>
          <w:numId w:val="104"/>
        </w:numPr>
        <w:tabs>
          <w:tab w:val="left" w:pos="0"/>
          <w:tab w:val="left" w:pos="284"/>
        </w:tabs>
        <w:spacing w:after="0"/>
      </w:pPr>
      <w:r w:rsidRPr="00895A44">
        <w:rPr>
          <w:bCs/>
          <w:lang w:eastAsia="pl-PL"/>
        </w:rPr>
        <w:t>Wykaz</w:t>
      </w:r>
      <w:r w:rsidRPr="00DB0A11">
        <w:t xml:space="preserve"> stanowi listę otwartą, którą należy dostosować do zakresu zadania. Dokumenty należy posegregować wg następujących zbiorów</w:t>
      </w:r>
      <w:r w:rsidR="006D5139">
        <w:t xml:space="preserve"> i przekazać w formie określonej w pkt 2 niniejszego załącznika</w:t>
      </w:r>
      <w:r w:rsidRPr="00895A44">
        <w:rPr>
          <w:bCs/>
          <w:lang w:eastAsia="pl-PL"/>
        </w:rPr>
        <w:t>.</w:t>
      </w:r>
      <w:r w:rsidR="00820E3F">
        <w:rPr>
          <w:bCs/>
          <w:lang w:eastAsia="pl-PL"/>
        </w:rPr>
        <w:t xml:space="preserve"> </w:t>
      </w:r>
    </w:p>
    <w:p w14:paraId="5C096C2F" w14:textId="77777777" w:rsidR="00BD78B1" w:rsidRDefault="00BD78B1" w:rsidP="004F6104">
      <w:pPr>
        <w:pStyle w:val="Akapitzlist"/>
        <w:widowControl w:val="0"/>
        <w:tabs>
          <w:tab w:val="left" w:pos="0"/>
          <w:tab w:val="left" w:pos="284"/>
        </w:tabs>
        <w:spacing w:after="0"/>
        <w:ind w:left="567"/>
        <w:rPr>
          <w:b/>
          <w:lang w:eastAsia="pl-PL"/>
        </w:rPr>
      </w:pPr>
    </w:p>
    <w:p w14:paraId="7088299A" w14:textId="77777777" w:rsidR="00BD78B1" w:rsidRDefault="00BD78B1" w:rsidP="00DB0A11">
      <w:pPr>
        <w:pStyle w:val="Akapitzlist"/>
        <w:widowControl w:val="0"/>
        <w:numPr>
          <w:ilvl w:val="1"/>
          <w:numId w:val="104"/>
        </w:numPr>
        <w:tabs>
          <w:tab w:val="left" w:pos="0"/>
          <w:tab w:val="left" w:pos="284"/>
        </w:tabs>
        <w:spacing w:after="0"/>
        <w:rPr>
          <w:b/>
          <w:u w:val="single"/>
          <w:lang w:eastAsia="pl-PL"/>
        </w:rPr>
      </w:pPr>
      <w:r w:rsidRPr="00895A44">
        <w:rPr>
          <w:b/>
          <w:u w:val="single"/>
          <w:lang w:eastAsia="pl-PL"/>
        </w:rPr>
        <w:t xml:space="preserve">Dokumentacja </w:t>
      </w:r>
      <w:proofErr w:type="spellStart"/>
      <w:r w:rsidRPr="00895A44">
        <w:rPr>
          <w:b/>
          <w:u w:val="single"/>
          <w:lang w:eastAsia="pl-PL"/>
        </w:rPr>
        <w:t>formalno</w:t>
      </w:r>
      <w:proofErr w:type="spellEnd"/>
      <w:r w:rsidRPr="00895A44">
        <w:rPr>
          <w:b/>
          <w:u w:val="single"/>
          <w:lang w:eastAsia="pl-PL"/>
        </w:rPr>
        <w:t>–prawna:</w:t>
      </w:r>
    </w:p>
    <w:p w14:paraId="32B0F3AE" w14:textId="77777777" w:rsidR="00BD78B1" w:rsidRPr="00895A44" w:rsidRDefault="00BD78B1" w:rsidP="004F6104">
      <w:pPr>
        <w:pStyle w:val="Akapitzlist"/>
        <w:widowControl w:val="0"/>
        <w:tabs>
          <w:tab w:val="left" w:pos="0"/>
          <w:tab w:val="left" w:pos="284"/>
        </w:tabs>
        <w:spacing w:after="0"/>
        <w:ind w:left="567"/>
        <w:rPr>
          <w:b/>
          <w:u w:val="single"/>
          <w:lang w:eastAsia="pl-PL"/>
        </w:rPr>
      </w:pPr>
    </w:p>
    <w:p w14:paraId="49812211" w14:textId="1D1BAEA4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Pozwolenie na budowę (oryginał lub kopia potwierdzona za zgodność z</w:t>
      </w:r>
      <w:r>
        <w:rPr>
          <w:lang w:eastAsia="pl-PL"/>
        </w:rPr>
        <w:t> </w:t>
      </w:r>
      <w:r w:rsidRPr="003C7F95">
        <w:rPr>
          <w:lang w:eastAsia="pl-PL"/>
        </w:rPr>
        <w:t>oryginałem), jeżeli było wymagane.</w:t>
      </w:r>
    </w:p>
    <w:p w14:paraId="7A04C76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color w:val="000000"/>
          <w:lang w:eastAsia="pl-PL"/>
        </w:rPr>
        <w:t>Oryginały wszystkich decyzji administracyjnych z wyłączeniem dokumentów formalno-prawnych dotyczących branży ochrony środowiska.</w:t>
      </w:r>
    </w:p>
    <w:p w14:paraId="2463BE53" w14:textId="77777777" w:rsidR="00BD78B1" w:rsidRPr="00895A44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u w:val="single"/>
          <w:lang w:eastAsia="pl-PL"/>
        </w:rPr>
      </w:pPr>
      <w:r w:rsidRPr="003C7F95">
        <w:rPr>
          <w:lang w:eastAsia="pl-PL"/>
        </w:rPr>
        <w:t>Dziennik budowy.</w:t>
      </w:r>
    </w:p>
    <w:p w14:paraId="21893744" w14:textId="77777777" w:rsidR="00BD78B1" w:rsidRPr="00895A44" w:rsidRDefault="00BD78B1" w:rsidP="004F6104">
      <w:pPr>
        <w:pStyle w:val="Akapitzlist"/>
        <w:widowControl w:val="0"/>
        <w:numPr>
          <w:ilvl w:val="2"/>
          <w:numId w:val="104"/>
        </w:numPr>
        <w:tabs>
          <w:tab w:val="left" w:pos="284"/>
        </w:tabs>
        <w:rPr>
          <w:u w:val="single"/>
          <w:lang w:eastAsia="pl-PL"/>
        </w:rPr>
      </w:pPr>
      <w:r w:rsidRPr="0022646F">
        <w:rPr>
          <w:u w:val="single"/>
          <w:lang w:eastAsia="pl-PL"/>
        </w:rPr>
        <w:t>Protokół przekazania terenu budowy</w:t>
      </w:r>
      <w:r>
        <w:rPr>
          <w:u w:val="single"/>
          <w:lang w:eastAsia="pl-PL"/>
        </w:rPr>
        <w:t>.</w:t>
      </w:r>
    </w:p>
    <w:p w14:paraId="2819FFA0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Akt notarialny lub inny dokument regulujący stosunek prawny do zajętego trwale terenu pod urządzenia i obiekty budowlane.</w:t>
      </w:r>
    </w:p>
    <w:p w14:paraId="08706163" w14:textId="4A07946E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Kopie pism skierowane do właściwych urzędów i firm, powiadamiające o</w:t>
      </w:r>
      <w:r>
        <w:rPr>
          <w:lang w:eastAsia="pl-PL"/>
        </w:rPr>
        <w:t> </w:t>
      </w:r>
      <w:r w:rsidRPr="003C7F95">
        <w:rPr>
          <w:lang w:eastAsia="pl-PL"/>
        </w:rPr>
        <w:t>rozpoczęciu robót budowlanych, jeżeli były wymagane w pozwoleniu na budowę.</w:t>
      </w:r>
    </w:p>
    <w:p w14:paraId="5A54D8A6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  <w:color w:val="000000"/>
        </w:rPr>
      </w:pPr>
      <w:r w:rsidRPr="002C1757">
        <w:rPr>
          <w:rFonts w:eastAsia="Calibri"/>
          <w:color w:val="000000"/>
        </w:rPr>
        <w:t>Korespondencja z urzędami terenowej administracji budowlanej.</w:t>
      </w:r>
    </w:p>
    <w:p w14:paraId="04082F4D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Decyzje administracyjne dotyczące trwałego wyłączenia terenu z produkcji leśnej.</w:t>
      </w:r>
    </w:p>
    <w:p w14:paraId="490B4C07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Oświadczenia właścicieli o doprowadzeniu ich nieruchomości do stanu przed rozpoczęciem prac.</w:t>
      </w:r>
    </w:p>
    <w:p w14:paraId="51708514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Zgody właścicieli gruntów na budowę.</w:t>
      </w:r>
    </w:p>
    <w:p w14:paraId="64AE369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Protokoły przyjęcia nieruchomości w ponowne użytkowanie bez roszczeń</w:t>
      </w:r>
    </w:p>
    <w:p w14:paraId="0A7229E3" w14:textId="4F59557F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Karta technologiczna –</w:t>
      </w:r>
      <w:r w:rsidRPr="003C7F95">
        <w:t xml:space="preserve">zawierające informacje o przedmiocie remontu lub inwestycji poszczególnych odcinków gazociągów przesyłowych, obiektów systemu, nowych punktów wejścia i wyjścia, podłączenia nowych odcinków gazowych, </w:t>
      </w:r>
      <w:proofErr w:type="spellStart"/>
      <w:r w:rsidRPr="003C7F95">
        <w:t>wyłączeń</w:t>
      </w:r>
      <w:proofErr w:type="spellEnd"/>
      <w:r w:rsidRPr="003C7F95">
        <w:t>, unieczynnień, likwidacji elementów sieci przesyłowej oraz aktualizacja parametrów obiektów technologicznych (z odwzorowaniem graficznym)</w:t>
      </w:r>
    </w:p>
    <w:p w14:paraId="58BD9ED0" w14:textId="334A7952" w:rsidR="00BD78B1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Plan trasy gazociągu z naniesionymi zmianami powykonawczymi z opisem zmian (wraz z</w:t>
      </w:r>
      <w:r w:rsidR="00BE29B4">
        <w:rPr>
          <w:lang w:eastAsia="pl-PL"/>
        </w:rPr>
        <w:t xml:space="preserve"> </w:t>
      </w:r>
      <w:r w:rsidRPr="003C7F95">
        <w:rPr>
          <w:lang w:eastAsia="pl-PL"/>
        </w:rPr>
        <w:t>rozmieszczeniem zabudowanej</w:t>
      </w:r>
      <w:r w:rsidR="00BE29B4">
        <w:rPr>
          <w:lang w:eastAsia="pl-PL"/>
        </w:rPr>
        <w:t xml:space="preserve"> </w:t>
      </w:r>
      <w:r w:rsidRPr="003C7F95">
        <w:rPr>
          <w:lang w:eastAsia="pl-PL"/>
        </w:rPr>
        <w:t>/</w:t>
      </w:r>
      <w:r w:rsidR="00BE29B4">
        <w:rPr>
          <w:lang w:eastAsia="pl-PL"/>
        </w:rPr>
        <w:t xml:space="preserve"> </w:t>
      </w:r>
      <w:r w:rsidRPr="003C7F95">
        <w:rPr>
          <w:lang w:eastAsia="pl-PL"/>
        </w:rPr>
        <w:t>zmodernizowanej</w:t>
      </w:r>
      <w:r w:rsidR="00BE29B4">
        <w:rPr>
          <w:lang w:eastAsia="pl-PL"/>
        </w:rPr>
        <w:t xml:space="preserve"> </w:t>
      </w:r>
      <w:r w:rsidRPr="003C7F95">
        <w:rPr>
          <w:lang w:eastAsia="pl-PL"/>
        </w:rPr>
        <w:t>/ zlikwidowanej infrastruktury).</w:t>
      </w:r>
    </w:p>
    <w:p w14:paraId="1D467AF4" w14:textId="18760D5E" w:rsidR="00BE29B4" w:rsidRPr="003C7F95" w:rsidRDefault="00BE29B4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>
        <w:rPr>
          <w:lang w:eastAsia="pl-PL"/>
        </w:rPr>
        <w:t xml:space="preserve">Plan trasy gazociągu z naniesionymi </w:t>
      </w:r>
      <w:r w:rsidR="008334BD">
        <w:rPr>
          <w:lang w:eastAsia="pl-PL"/>
        </w:rPr>
        <w:t xml:space="preserve">skrzyżowaniami </w:t>
      </w:r>
      <w:r>
        <w:rPr>
          <w:lang w:eastAsia="pl-PL"/>
        </w:rPr>
        <w:t xml:space="preserve">i przeszkodami terenowymi.   </w:t>
      </w:r>
    </w:p>
    <w:p w14:paraId="7D8277FC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Oświadczenia kierowników robót.</w:t>
      </w:r>
    </w:p>
    <w:p w14:paraId="11420A5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  <w:color w:val="000000"/>
        </w:rPr>
      </w:pPr>
      <w:r w:rsidRPr="003C7F95">
        <w:rPr>
          <w:color w:val="000000"/>
          <w:lang w:eastAsia="pl-PL"/>
        </w:rPr>
        <w:t>Oświadczenie kierownika budowy o zgodności wykonania obiektu budowlanego z</w:t>
      </w:r>
      <w:r>
        <w:rPr>
          <w:color w:val="000000"/>
          <w:lang w:eastAsia="pl-PL"/>
        </w:rPr>
        <w:t> </w:t>
      </w:r>
      <w:r w:rsidRPr="003C7F95">
        <w:rPr>
          <w:color w:val="000000"/>
          <w:lang w:eastAsia="pl-PL"/>
        </w:rPr>
        <w:t>projektem i warunkami pozwolenia na budowę, przepisami i obowiązującymi normami.</w:t>
      </w:r>
    </w:p>
    <w:p w14:paraId="2D946987" w14:textId="6BA15416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Oświadczenie kierownika budowy o doprowadzeniu do należytego stanu i</w:t>
      </w:r>
      <w:r>
        <w:rPr>
          <w:color w:val="000000"/>
          <w:lang w:eastAsia="pl-PL"/>
        </w:rPr>
        <w:t> </w:t>
      </w:r>
      <w:r w:rsidRPr="003C7F95">
        <w:rPr>
          <w:color w:val="000000"/>
          <w:lang w:eastAsia="pl-PL"/>
        </w:rPr>
        <w:t>porządku terenu budowy.</w:t>
      </w:r>
    </w:p>
    <w:p w14:paraId="31A12E6B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Wykaz i kserokopie uprawnień Wykonawcy, podwykonawców i kadry w zakresie:</w:t>
      </w:r>
    </w:p>
    <w:p w14:paraId="0F7E9890" w14:textId="77777777" w:rsidR="00BD78B1" w:rsidRPr="003C7F95" w:rsidRDefault="00BD78B1" w:rsidP="00DB0A11">
      <w:pPr>
        <w:widowControl w:val="0"/>
        <w:numPr>
          <w:ilvl w:val="2"/>
          <w:numId w:val="105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wykonawstwa sieci i obiektów sieci gazowych,</w:t>
      </w:r>
    </w:p>
    <w:p w14:paraId="06AF900D" w14:textId="77777777" w:rsidR="00BD78B1" w:rsidRPr="003C7F95" w:rsidRDefault="00BD78B1" w:rsidP="00DB0A11">
      <w:pPr>
        <w:widowControl w:val="0"/>
        <w:numPr>
          <w:ilvl w:val="2"/>
          <w:numId w:val="105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wykonawstwa prac spawalniczych,</w:t>
      </w:r>
    </w:p>
    <w:p w14:paraId="1835FDFE" w14:textId="77777777" w:rsidR="00BD78B1" w:rsidRPr="003C7F95" w:rsidRDefault="00BD78B1" w:rsidP="00DB0A11">
      <w:pPr>
        <w:widowControl w:val="0"/>
        <w:numPr>
          <w:ilvl w:val="2"/>
          <w:numId w:val="105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wykonawcy badań prac spawalniczych,</w:t>
      </w:r>
    </w:p>
    <w:p w14:paraId="6A5DC6BF" w14:textId="77777777" w:rsidR="00BD78B1" w:rsidRPr="003C7F95" w:rsidRDefault="00BD78B1" w:rsidP="00DB0A11">
      <w:pPr>
        <w:widowControl w:val="0"/>
        <w:numPr>
          <w:ilvl w:val="2"/>
          <w:numId w:val="105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nadzoru i wykonania prac budowlanych,</w:t>
      </w:r>
    </w:p>
    <w:p w14:paraId="2A9E868C" w14:textId="77777777" w:rsidR="00BD78B1" w:rsidRPr="003C7F95" w:rsidRDefault="00BD78B1" w:rsidP="00DB0A11">
      <w:pPr>
        <w:widowControl w:val="0"/>
        <w:numPr>
          <w:ilvl w:val="2"/>
          <w:numId w:val="105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nadzoru i wykonania robót elektrycznych.</w:t>
      </w:r>
    </w:p>
    <w:p w14:paraId="1E9C77B0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Dokumentacja niezbędna do rejestracji urządzeń technicznych podlegających dozorowi technicznemu.</w:t>
      </w:r>
    </w:p>
    <w:p w14:paraId="73A851B5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lastRenderedPageBreak/>
        <w:t>Protokoły poświadczające rejestrację urządzeń technicznych podlegających dozorowi technicznemu.</w:t>
      </w:r>
    </w:p>
    <w:p w14:paraId="1B53847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 xml:space="preserve">Decyzja zezwalająca na eksploatację właściwego organu dozoru technicznego. </w:t>
      </w:r>
    </w:p>
    <w:p w14:paraId="36BAD168" w14:textId="5C23EED8" w:rsidR="00BD78B1" w:rsidRPr="009D3BD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 xml:space="preserve">Pozwolenie na użytkowanie </w:t>
      </w:r>
      <w:r w:rsidRPr="003C7F95">
        <w:rPr>
          <w:color w:val="000000"/>
          <w:lang w:eastAsia="pl-PL"/>
        </w:rPr>
        <w:t xml:space="preserve">lub zgłoszenie do urzędu o zakończeniu budowy </w:t>
      </w:r>
      <w:r w:rsidRPr="0022646F">
        <w:rPr>
          <w:color w:val="000000"/>
          <w:lang w:eastAsia="pl-PL"/>
        </w:rPr>
        <w:t>wraz z</w:t>
      </w:r>
      <w:r w:rsidR="003B4CA0">
        <w:rPr>
          <w:color w:val="000000"/>
          <w:lang w:eastAsia="pl-PL"/>
        </w:rPr>
        <w:t> </w:t>
      </w:r>
      <w:r w:rsidRPr="0022646F">
        <w:rPr>
          <w:color w:val="000000"/>
          <w:lang w:eastAsia="pl-PL"/>
        </w:rPr>
        <w:t xml:space="preserve">zaświadczeniem o braku sprzeciwu organu </w:t>
      </w:r>
      <w:r w:rsidRPr="003C7F95">
        <w:rPr>
          <w:color w:val="000000"/>
          <w:lang w:eastAsia="pl-PL"/>
        </w:rPr>
        <w:t>(jeśli było wymagane i jeśli urząd nie wniósł w</w:t>
      </w:r>
      <w:r w:rsidR="003B4CA0">
        <w:rPr>
          <w:color w:val="000000"/>
          <w:lang w:eastAsia="pl-PL"/>
        </w:rPr>
        <w:t> </w:t>
      </w:r>
      <w:r w:rsidRPr="003C7F95">
        <w:rPr>
          <w:color w:val="000000"/>
          <w:lang w:eastAsia="pl-PL"/>
        </w:rPr>
        <w:t>terminie ustawowym sprzeciwu).</w:t>
      </w:r>
    </w:p>
    <w:p w14:paraId="1907E16D" w14:textId="77777777" w:rsidR="00BE29B4" w:rsidRDefault="00BE29B4" w:rsidP="00BE29B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Polecenia prac gazoniebezpiecznych / niebezpiecznych/ pomocniczych (jeżeli było wymagane).</w:t>
      </w:r>
    </w:p>
    <w:p w14:paraId="5637607E" w14:textId="65D13D09" w:rsidR="00BE29B4" w:rsidRDefault="00BE29B4" w:rsidP="00BE29B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Gwarancj</w:t>
      </w:r>
      <w:r>
        <w:rPr>
          <w:lang w:eastAsia="pl-PL"/>
        </w:rPr>
        <w:t xml:space="preserve">e </w:t>
      </w:r>
      <w:r w:rsidR="006559AE">
        <w:rPr>
          <w:lang w:eastAsia="pl-PL"/>
        </w:rPr>
        <w:t xml:space="preserve">na Obiekt sieci przesyłowej i zabudowane elementy. </w:t>
      </w:r>
    </w:p>
    <w:p w14:paraId="138562DE" w14:textId="66E535BE" w:rsidR="006559AE" w:rsidRPr="00895A44" w:rsidRDefault="006559AE" w:rsidP="00BE29B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>
        <w:rPr>
          <w:lang w:eastAsia="pl-PL"/>
        </w:rPr>
        <w:t xml:space="preserve">Wykaz użytych elementów. </w:t>
      </w:r>
    </w:p>
    <w:p w14:paraId="3800452B" w14:textId="77777777" w:rsidR="00BD78B1" w:rsidRPr="003C7F95" w:rsidRDefault="00BD78B1" w:rsidP="004F6104">
      <w:pPr>
        <w:pStyle w:val="Akapitzlist"/>
        <w:widowControl w:val="0"/>
        <w:numPr>
          <w:ilvl w:val="2"/>
          <w:numId w:val="104"/>
        </w:numPr>
        <w:tabs>
          <w:tab w:val="left" w:pos="284"/>
        </w:tabs>
        <w:rPr>
          <w:lang w:eastAsia="pl-PL"/>
        </w:rPr>
      </w:pPr>
      <w:r w:rsidRPr="0022646F">
        <w:rPr>
          <w:lang w:eastAsia="pl-PL"/>
        </w:rPr>
        <w:t>Operaty szacunkow</w:t>
      </w:r>
      <w:r>
        <w:rPr>
          <w:lang w:eastAsia="pl-PL"/>
        </w:rPr>
        <w:t>e.</w:t>
      </w:r>
    </w:p>
    <w:p w14:paraId="7D6A59E9" w14:textId="77777777" w:rsidR="00BD78B1" w:rsidRDefault="00BD78B1" w:rsidP="004F6104">
      <w:pPr>
        <w:widowControl w:val="0"/>
        <w:tabs>
          <w:tab w:val="left" w:pos="284"/>
          <w:tab w:val="left" w:pos="567"/>
        </w:tabs>
        <w:spacing w:after="0"/>
        <w:ind w:left="567" w:hanging="567"/>
        <w:rPr>
          <w:b/>
          <w:u w:val="single"/>
          <w:lang w:eastAsia="pl-PL"/>
        </w:rPr>
      </w:pPr>
    </w:p>
    <w:p w14:paraId="740830EF" w14:textId="77777777" w:rsidR="00BD78B1" w:rsidRPr="00895A44" w:rsidRDefault="00BD78B1" w:rsidP="004F6104">
      <w:pPr>
        <w:pStyle w:val="Akapitzlist"/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/>
        <w:rPr>
          <w:b/>
          <w:u w:val="single"/>
          <w:lang w:eastAsia="pl-PL"/>
        </w:rPr>
      </w:pPr>
      <w:r w:rsidRPr="00895A44">
        <w:rPr>
          <w:b/>
          <w:u w:val="single"/>
          <w:lang w:eastAsia="pl-PL"/>
        </w:rPr>
        <w:t xml:space="preserve">Dokumentacja Techniczna </w:t>
      </w:r>
    </w:p>
    <w:p w14:paraId="794A333D" w14:textId="698EA8E9" w:rsidR="00BD78B1" w:rsidRPr="003C7F95" w:rsidRDefault="00BD78B1" w:rsidP="00F143E8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Projekty budowlane (Projekt Techniczny, Projekt architektoniczno-budowlany, Projekt zagospodarowania terenu), projekt wykonawczy (w podziale na branże</w:t>
      </w:r>
      <w:r w:rsidR="004F6FB9">
        <w:rPr>
          <w:lang w:eastAsia="pl-PL"/>
        </w:rPr>
        <w:t>).</w:t>
      </w:r>
      <w:r w:rsidRPr="003C7F95">
        <w:rPr>
          <w:lang w:eastAsia="pl-PL"/>
        </w:rPr>
        <w:t xml:space="preserve"> </w:t>
      </w:r>
    </w:p>
    <w:p w14:paraId="2E9C9316" w14:textId="3813712B" w:rsidR="00BD78B1" w:rsidRPr="003C7F95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Instrukcja eksploatacji</w:t>
      </w:r>
      <w:r w:rsidRPr="002C1757">
        <w:rPr>
          <w:rFonts w:eastAsia="Calibri"/>
          <w:color w:val="000000"/>
        </w:rPr>
        <w:t xml:space="preserve"> </w:t>
      </w:r>
      <w:r w:rsidR="00F143E8" w:rsidRPr="00D573CA">
        <w:t xml:space="preserve">zgodna </w:t>
      </w:r>
      <w:r w:rsidR="00D573CA">
        <w:t xml:space="preserve">wymaganiami określonymi w </w:t>
      </w:r>
      <w:r w:rsidR="00D573CA" w:rsidRPr="00D573CA">
        <w:t>pkt 6.1.2 procedury P.02.O.02 Organizacja prac przy eksploatacji sieci przesyłowej.</w:t>
      </w:r>
    </w:p>
    <w:p w14:paraId="47C38A6F" w14:textId="218D769F" w:rsidR="00BD78B1" w:rsidRPr="003C7F95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Schemat obiektu technologicznego z opisem średnic, kierunków przepływu gazu, nazwą obiektu, urządzeń, armatury (numeracja charakterystyczna dla każdego z</w:t>
      </w:r>
      <w:r>
        <w:rPr>
          <w:lang w:eastAsia="pl-PL"/>
        </w:rPr>
        <w:t> </w:t>
      </w:r>
      <w:r w:rsidRPr="003C7F95">
        <w:rPr>
          <w:lang w:eastAsia="pl-PL"/>
        </w:rPr>
        <w:t xml:space="preserve">obiektów zestawionych z numeracją wg PE-DY-I02 lub SBT-PE i producentem); </w:t>
      </w:r>
    </w:p>
    <w:p w14:paraId="33A29D31" w14:textId="2E5A0DA3" w:rsidR="00BD78B1" w:rsidRPr="003C7F95" w:rsidRDefault="00820E3F" w:rsidP="00F143E8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>
        <w:rPr>
          <w:lang w:eastAsia="pl-PL"/>
        </w:rPr>
        <w:t>D</w:t>
      </w:r>
      <w:r w:rsidR="00BD78B1" w:rsidRPr="003C7F95">
        <w:rPr>
          <w:lang w:eastAsia="pl-PL"/>
        </w:rPr>
        <w:t>okumentacj</w:t>
      </w:r>
      <w:r>
        <w:rPr>
          <w:lang w:eastAsia="pl-PL"/>
        </w:rPr>
        <w:t>a</w:t>
      </w:r>
      <w:r w:rsidR="00BD78B1" w:rsidRPr="003C7F95">
        <w:rPr>
          <w:lang w:eastAsia="pl-PL"/>
        </w:rPr>
        <w:t xml:space="preserve"> jakościow</w:t>
      </w:r>
      <w:r>
        <w:rPr>
          <w:lang w:eastAsia="pl-PL"/>
        </w:rPr>
        <w:t>a</w:t>
      </w:r>
      <w:r w:rsidR="00BD78B1" w:rsidRPr="003C7F95">
        <w:rPr>
          <w:lang w:eastAsia="pl-PL"/>
        </w:rPr>
        <w:t>, tj.  świadectwa odbioru, protokoły odbioru, zaświadczenia, atesty, certyfikaty na znak bezpieczeństwa, deklaracje zgodności z</w:t>
      </w:r>
      <w:r w:rsidR="00BE29B4">
        <w:rPr>
          <w:lang w:eastAsia="pl-PL"/>
        </w:rPr>
        <w:t> </w:t>
      </w:r>
      <w:r w:rsidR="00BD78B1" w:rsidRPr="003C7F95">
        <w:rPr>
          <w:lang w:eastAsia="pl-PL"/>
        </w:rPr>
        <w:t>PN lub aprobatami technicznymi dla wyrobów zastosowanych do budowy (rury, armatura, kształtki, złącza izolujące, materiały izolacyjne i inne)</w:t>
      </w:r>
    </w:p>
    <w:p w14:paraId="0075249D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DTR urządzeń i armatury zainstalowanej na obiekcie.</w:t>
      </w:r>
    </w:p>
    <w:p w14:paraId="290A5D46" w14:textId="77777777" w:rsidR="00BD78B1" w:rsidRPr="00DB0A11" w:rsidRDefault="00BD78B1" w:rsidP="00DB0A11">
      <w:pPr>
        <w:pStyle w:val="Akapitzlist"/>
        <w:widowControl w:val="0"/>
        <w:tabs>
          <w:tab w:val="left" w:pos="284"/>
          <w:tab w:val="left" w:pos="567"/>
        </w:tabs>
        <w:spacing w:after="0"/>
        <w:ind w:left="567" w:hanging="567"/>
        <w:rPr>
          <w:b/>
          <w:u w:val="single"/>
        </w:rPr>
      </w:pPr>
    </w:p>
    <w:p w14:paraId="0DA90FCA" w14:textId="77777777" w:rsidR="00BD78B1" w:rsidRPr="00895A44" w:rsidRDefault="00BD78B1" w:rsidP="00DB0A11">
      <w:pPr>
        <w:pStyle w:val="Akapitzlist"/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/>
        <w:rPr>
          <w:b/>
          <w:u w:val="single"/>
          <w:lang w:eastAsia="pl-PL"/>
        </w:rPr>
      </w:pPr>
      <w:r w:rsidRPr="00895A44">
        <w:rPr>
          <w:b/>
          <w:u w:val="single"/>
          <w:lang w:eastAsia="pl-PL"/>
        </w:rPr>
        <w:t>Branża budowlana:</w:t>
      </w:r>
    </w:p>
    <w:p w14:paraId="29CF70B1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dna i profilu podłużnego wykopu.</w:t>
      </w:r>
    </w:p>
    <w:p w14:paraId="16231041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ułożenia gazociągu w wykopie.</w:t>
      </w:r>
    </w:p>
    <w:p w14:paraId="5A33568E" w14:textId="77777777" w:rsidR="00BD78B1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ułożenia gazociągu w rurze ochronnej, przejściowej i osłonowej.</w:t>
      </w:r>
    </w:p>
    <w:p w14:paraId="091493BD" w14:textId="1C47E682" w:rsidR="006559AE" w:rsidRPr="003C7F95" w:rsidRDefault="006559AE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>
        <w:rPr>
          <w:lang w:eastAsia="pl-PL"/>
        </w:rPr>
        <w:t xml:space="preserve">Protokół z odbioru odcinków układanych metodami </w:t>
      </w:r>
      <w:proofErr w:type="spellStart"/>
      <w:r>
        <w:rPr>
          <w:lang w:eastAsia="pl-PL"/>
        </w:rPr>
        <w:t>bezwykopowymi</w:t>
      </w:r>
      <w:proofErr w:type="spellEnd"/>
      <w:r>
        <w:rPr>
          <w:lang w:eastAsia="pl-PL"/>
        </w:rPr>
        <w:t xml:space="preserve">. </w:t>
      </w:r>
    </w:p>
    <w:p w14:paraId="7E8C6BF9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montażu obciążników.</w:t>
      </w:r>
    </w:p>
    <w:p w14:paraId="6C1724A4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odbioru skrzyżowań gazociągu z instalacjami podziemnymi.</w:t>
      </w:r>
    </w:p>
    <w:p w14:paraId="4EE5AB14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zasypki gazociągu.</w:t>
      </w:r>
    </w:p>
    <w:p w14:paraId="5BE0EFB6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umocnienia brzegu cieku wodnego.</w:t>
      </w:r>
    </w:p>
    <w:p w14:paraId="5F5903F7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odbioru odbudowy systemów melioracyjnych.</w:t>
      </w:r>
    </w:p>
    <w:p w14:paraId="74F9F551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wykonania oznakowania trasy.</w:t>
      </w:r>
    </w:p>
    <w:p w14:paraId="3445156B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odbudowy dróg.</w:t>
      </w:r>
    </w:p>
    <w:p w14:paraId="59538069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rekultywacji terenów rolniczych.</w:t>
      </w:r>
    </w:p>
    <w:p w14:paraId="7372347A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zwrotu terenów leśnych zajętych czasowo pod budowę.</w:t>
      </w:r>
    </w:p>
    <w:p w14:paraId="7F542194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odbioru prac malarskich.</w:t>
      </w:r>
    </w:p>
    <w:p w14:paraId="5999354F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Profile geodezyjne</w:t>
      </w:r>
    </w:p>
    <w:p w14:paraId="659EEBF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 xml:space="preserve">Szkice geodezyjne </w:t>
      </w:r>
      <w:r w:rsidRPr="003C7F95">
        <w:t>w odniesieniu do projektu/projektów wykonawczych</w:t>
      </w:r>
      <w:r w:rsidRPr="003C7F95">
        <w:rPr>
          <w:lang w:eastAsia="pl-PL"/>
        </w:rPr>
        <w:t xml:space="preserve">, zawierające nazwę </w:t>
      </w:r>
      <w:r w:rsidRPr="003C7F95">
        <w:t xml:space="preserve">remontu lub inwestycji, poszczególnych odcinków gazociągów przesyłowych, obiektów systemu, nowych punktów wejścia i wyjścia, podłączenia nowych odcinków gazowych, </w:t>
      </w:r>
      <w:proofErr w:type="spellStart"/>
      <w:r w:rsidRPr="003C7F95">
        <w:t>wyłączeń</w:t>
      </w:r>
      <w:proofErr w:type="spellEnd"/>
      <w:r w:rsidRPr="003C7F95">
        <w:t>, unieczynnień, likwidacji elementów sieci przesyłowej</w:t>
      </w:r>
    </w:p>
    <w:p w14:paraId="1CD05661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Inwentaryzacja geodezyjna obiektu oraz innych urządzeń towarzyszących budowie np. kabli telemetrycznych, sygnalizacyjnych, ochrony katodowej. Inwentaryzacja geodezyjna powinna być wykonana zgodnie ze Standardem Danych Przestrzennych GAZ-SYSTEM S.A. w formie cyfrowej i analogowej.</w:t>
      </w:r>
    </w:p>
    <w:p w14:paraId="7F8E7850" w14:textId="77777777" w:rsidR="00BD78B1" w:rsidRDefault="00BD78B1" w:rsidP="008D7BBF">
      <w:pPr>
        <w:keepNext/>
        <w:keepLines/>
        <w:numPr>
          <w:ilvl w:val="2"/>
          <w:numId w:val="104"/>
        </w:numPr>
        <w:tabs>
          <w:tab w:val="left" w:pos="284"/>
          <w:tab w:val="left" w:pos="567"/>
        </w:tabs>
        <w:spacing w:after="0"/>
        <w:ind w:left="1077"/>
        <w:rPr>
          <w:lang w:eastAsia="pl-PL"/>
        </w:rPr>
      </w:pPr>
      <w:r w:rsidRPr="003C7F95">
        <w:rPr>
          <w:lang w:eastAsia="pl-PL"/>
        </w:rPr>
        <w:lastRenderedPageBreak/>
        <w:t xml:space="preserve">Dokumentacja fotograficzna wraz z opisem dla wszystkich prac zanikowych w tym zabudowywanych lub likwidowanych króćców do </w:t>
      </w:r>
      <w:r>
        <w:rPr>
          <w:lang w:eastAsia="pl-PL"/>
        </w:rPr>
        <w:t>prac</w:t>
      </w:r>
      <w:r w:rsidRPr="003C7F95">
        <w:rPr>
          <w:lang w:eastAsia="pl-PL"/>
        </w:rPr>
        <w:t xml:space="preserve"> hermetycznych.</w:t>
      </w:r>
    </w:p>
    <w:p w14:paraId="17AA944B" w14:textId="7BECEBE0" w:rsidR="00BD78B1" w:rsidRDefault="00BD78B1" w:rsidP="004F6104">
      <w:pPr>
        <w:pStyle w:val="Akapitzlist"/>
        <w:widowControl w:val="0"/>
        <w:numPr>
          <w:ilvl w:val="2"/>
          <w:numId w:val="104"/>
        </w:numPr>
        <w:tabs>
          <w:tab w:val="left" w:pos="284"/>
        </w:tabs>
        <w:rPr>
          <w:lang w:eastAsia="pl-PL"/>
        </w:rPr>
      </w:pPr>
      <w:r w:rsidRPr="0022646F">
        <w:rPr>
          <w:lang w:eastAsia="pl-PL"/>
        </w:rPr>
        <w:t>Dokumentacja prowadzonych nadzorów: archeologiczna, geologicznego lub inna wg potrzeb.</w:t>
      </w:r>
    </w:p>
    <w:p w14:paraId="0607C536" w14:textId="77777777" w:rsidR="00BD78B1" w:rsidRPr="003C7F95" w:rsidRDefault="00BD78B1" w:rsidP="00DB0A11">
      <w:pPr>
        <w:widowControl w:val="0"/>
        <w:tabs>
          <w:tab w:val="left" w:pos="284"/>
          <w:tab w:val="left" w:pos="567"/>
        </w:tabs>
        <w:spacing w:after="0"/>
        <w:ind w:left="567"/>
        <w:rPr>
          <w:lang w:eastAsia="pl-PL"/>
        </w:rPr>
      </w:pPr>
      <w:r w:rsidRPr="003C7F95">
        <w:rPr>
          <w:lang w:eastAsia="pl-PL"/>
        </w:rPr>
        <w:t xml:space="preserve"> </w:t>
      </w:r>
    </w:p>
    <w:p w14:paraId="7325526D" w14:textId="77777777" w:rsidR="00BD78B1" w:rsidRPr="00895A44" w:rsidRDefault="00BD78B1" w:rsidP="00DB0A11">
      <w:pPr>
        <w:pStyle w:val="Akapitzlist"/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/>
        <w:rPr>
          <w:b/>
          <w:u w:val="single"/>
          <w:lang w:eastAsia="pl-PL"/>
        </w:rPr>
      </w:pPr>
      <w:r w:rsidRPr="00895A44">
        <w:rPr>
          <w:b/>
          <w:u w:val="single"/>
          <w:lang w:eastAsia="pl-PL"/>
        </w:rPr>
        <w:t>Branża technologiczna:</w:t>
      </w:r>
    </w:p>
    <w:p w14:paraId="79D80712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Protokoły badań kwalifikowania technologii spawania WPAR.</w:t>
      </w:r>
    </w:p>
    <w:p w14:paraId="6F9437E5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Instrukcje technologiczne spawania WPS.</w:t>
      </w:r>
    </w:p>
    <w:p w14:paraId="24313DDC" w14:textId="5385817D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Plan spawania</w:t>
      </w:r>
      <w:r w:rsidR="006559AE">
        <w:rPr>
          <w:lang w:eastAsia="pl-PL"/>
        </w:rPr>
        <w:t>.</w:t>
      </w:r>
    </w:p>
    <w:p w14:paraId="101EE988" w14:textId="4FC9ECDF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Schemat spoin</w:t>
      </w:r>
      <w:r w:rsidR="006559AE">
        <w:rPr>
          <w:lang w:eastAsia="pl-PL"/>
        </w:rPr>
        <w:t>.</w:t>
      </w:r>
    </w:p>
    <w:p w14:paraId="0CF1BA43" w14:textId="421B6355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Schemat zabudowanych elementów zgodny z wykazem atestów materiałowych</w:t>
      </w:r>
      <w:r w:rsidR="006559AE">
        <w:rPr>
          <w:lang w:eastAsia="pl-PL"/>
        </w:rPr>
        <w:t>.</w:t>
      </w:r>
    </w:p>
    <w:p w14:paraId="30834421" w14:textId="799E2AAA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Dziennik robót spawalniczych</w:t>
      </w:r>
      <w:r w:rsidR="006559AE">
        <w:rPr>
          <w:lang w:eastAsia="pl-PL"/>
        </w:rPr>
        <w:t>.</w:t>
      </w:r>
      <w:r w:rsidRPr="003C7F95">
        <w:rPr>
          <w:lang w:eastAsia="pl-PL"/>
        </w:rPr>
        <w:t xml:space="preserve"> </w:t>
      </w:r>
    </w:p>
    <w:p w14:paraId="36D96AC6" w14:textId="69C38932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Dziennik spoin gwarantowanych</w:t>
      </w:r>
      <w:r w:rsidR="006559AE">
        <w:rPr>
          <w:lang w:eastAsia="pl-PL"/>
        </w:rPr>
        <w:t>.</w:t>
      </w:r>
    </w:p>
    <w:p w14:paraId="4DE1FE07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Dziennik poprawek spoin.</w:t>
      </w:r>
    </w:p>
    <w:p w14:paraId="71DB330C" w14:textId="58E98CF6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Monitoring spoin z obliczeniem energii liniowej spawania</w:t>
      </w:r>
      <w:r w:rsidR="006559AE">
        <w:rPr>
          <w:lang w:eastAsia="pl-PL"/>
        </w:rPr>
        <w:t>.</w:t>
      </w:r>
      <w:r w:rsidRPr="003C7F95">
        <w:rPr>
          <w:lang w:eastAsia="pl-PL"/>
        </w:rPr>
        <w:t xml:space="preserve"> </w:t>
      </w:r>
    </w:p>
    <w:p w14:paraId="014251C4" w14:textId="10910BDE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 xml:space="preserve">Wyniki badań połączeń spawanych metodami nieniszczącymi (wizualne, penetracyjne, ultradźwiękowe, radiologiczne) – orzeczenia, </w:t>
      </w:r>
      <w:r w:rsidRPr="003C7F95">
        <w:t>radiogramy</w:t>
      </w:r>
      <w:r>
        <w:t xml:space="preserve"> </w:t>
      </w:r>
      <w:r w:rsidRPr="003C7F95">
        <w:rPr>
          <w:lang w:eastAsia="pl-PL"/>
        </w:rPr>
        <w:t xml:space="preserve">lub wersje </w:t>
      </w:r>
      <w:proofErr w:type="spellStart"/>
      <w:r w:rsidRPr="003C7F95">
        <w:rPr>
          <w:lang w:eastAsia="pl-PL"/>
        </w:rPr>
        <w:t>digitalizowane</w:t>
      </w:r>
      <w:proofErr w:type="spellEnd"/>
      <w:r w:rsidR="006559AE">
        <w:rPr>
          <w:lang w:eastAsia="pl-PL"/>
        </w:rPr>
        <w:t>.</w:t>
      </w:r>
    </w:p>
    <w:p w14:paraId="1C726B6F" w14:textId="65950B08" w:rsidR="00BD78B1" w:rsidRPr="003C7F95" w:rsidRDefault="00BD78B1" w:rsidP="006559AE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Raporty z badań złączy spawanych - schematy zespołów technologicznych</w:t>
      </w:r>
      <w:r w:rsidR="006559AE">
        <w:rPr>
          <w:lang w:eastAsia="pl-PL"/>
        </w:rPr>
        <w:t>.</w:t>
      </w:r>
      <w:r w:rsidRPr="003C7F95">
        <w:rPr>
          <w:lang w:eastAsia="pl-PL"/>
        </w:rPr>
        <w:t xml:space="preserve"> z</w:t>
      </w:r>
      <w:r>
        <w:rPr>
          <w:lang w:eastAsia="pl-PL"/>
        </w:rPr>
        <w:t> </w:t>
      </w:r>
      <w:r w:rsidRPr="003C7F95">
        <w:rPr>
          <w:lang w:eastAsia="pl-PL"/>
        </w:rPr>
        <w:t>naniesioną numeracją spoin.</w:t>
      </w:r>
    </w:p>
    <w:p w14:paraId="6C904DE6" w14:textId="5A9C0D58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 xml:space="preserve">Księga rurociągu z określonym </w:t>
      </w:r>
      <w:proofErr w:type="spellStart"/>
      <w:r w:rsidRPr="003C7F95">
        <w:rPr>
          <w:lang w:eastAsia="pl-PL"/>
        </w:rPr>
        <w:t>pikietarzem</w:t>
      </w:r>
      <w:proofErr w:type="spellEnd"/>
      <w:r w:rsidRPr="003C7F95">
        <w:rPr>
          <w:lang w:eastAsia="pl-PL"/>
        </w:rPr>
        <w:t xml:space="preserve"> spoin</w:t>
      </w:r>
      <w:r w:rsidR="006559AE">
        <w:rPr>
          <w:lang w:eastAsia="pl-PL"/>
        </w:rPr>
        <w:t xml:space="preserve"> (współrzędne GPS w formacie WGS84)</w:t>
      </w:r>
      <w:r w:rsidRPr="003C7F95">
        <w:rPr>
          <w:lang w:eastAsia="pl-PL"/>
        </w:rPr>
        <w:t>.</w:t>
      </w:r>
    </w:p>
    <w:p w14:paraId="770962D1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gięcia łuków (na zimno, indukcyjnie).</w:t>
      </w:r>
    </w:p>
    <w:p w14:paraId="3E20EC47" w14:textId="3153B2A8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kontroli połączeń skręcanych i izolacji dielektrycznej</w:t>
      </w:r>
      <w:r w:rsidR="006559AE">
        <w:rPr>
          <w:lang w:eastAsia="pl-PL"/>
        </w:rPr>
        <w:t>.</w:t>
      </w:r>
    </w:p>
    <w:p w14:paraId="10153F7B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szczelności instalacji c.o. podgrzewania gazu.</w:t>
      </w:r>
    </w:p>
    <w:p w14:paraId="1A310370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próby szczelności instalacji gazowej zasilania kotłowni.</w:t>
      </w:r>
    </w:p>
    <w:p w14:paraId="655DAA8A" w14:textId="3FE2ECB6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 xml:space="preserve">Projekt </w:t>
      </w:r>
      <w:proofErr w:type="spellStart"/>
      <w:r w:rsidRPr="003C7F95">
        <w:rPr>
          <w:lang w:eastAsia="pl-PL"/>
        </w:rPr>
        <w:t>techniczno</w:t>
      </w:r>
      <w:proofErr w:type="spellEnd"/>
      <w:r w:rsidRPr="003C7F95">
        <w:rPr>
          <w:lang w:eastAsia="pl-PL"/>
        </w:rPr>
        <w:t xml:space="preserve"> organizacyjny wykonania próby szczelności/ wytrzymałości/ specjalnej</w:t>
      </w:r>
      <w:r w:rsidR="006559AE">
        <w:rPr>
          <w:lang w:eastAsia="pl-PL"/>
        </w:rPr>
        <w:t>.</w:t>
      </w:r>
    </w:p>
    <w:p w14:paraId="55645B94" w14:textId="1CA9AEB9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badania dokumentacji techniczno-spawalniczej do próby przez jednostkę notyfikowaną</w:t>
      </w:r>
      <w:r w:rsidR="006559AE">
        <w:rPr>
          <w:lang w:eastAsia="pl-PL"/>
        </w:rPr>
        <w:t>.</w:t>
      </w:r>
    </w:p>
    <w:p w14:paraId="061A28BE" w14:textId="74826201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Dokumentacja spawalniczo-jakościowa śluz do prób</w:t>
      </w:r>
      <w:r w:rsidR="006559AE">
        <w:rPr>
          <w:lang w:eastAsia="pl-PL"/>
        </w:rPr>
        <w:t>.</w:t>
      </w:r>
    </w:p>
    <w:p w14:paraId="3499AAAF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próby szczelności.</w:t>
      </w:r>
    </w:p>
    <w:p w14:paraId="0635D51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próby wytrzymałości.</w:t>
      </w:r>
    </w:p>
    <w:p w14:paraId="5A3D95B2" w14:textId="0BACF2C8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próby specjalnej</w:t>
      </w:r>
      <w:r w:rsidR="006559AE">
        <w:rPr>
          <w:lang w:eastAsia="pl-PL"/>
        </w:rPr>
        <w:t xml:space="preserve"> wytrzymałości</w:t>
      </w:r>
      <w:r w:rsidRPr="003C7F95">
        <w:rPr>
          <w:lang w:eastAsia="pl-PL"/>
        </w:rPr>
        <w:t>.</w:t>
      </w:r>
    </w:p>
    <w:p w14:paraId="07A4B78B" w14:textId="68A5C098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 xml:space="preserve">Protokół z testów funkcjonalnych zabudowanej armatury i napędów w tym sprawdzenie osuszenia po próbach i szczelności </w:t>
      </w:r>
      <w:proofErr w:type="spellStart"/>
      <w:r w:rsidRPr="003C7F95">
        <w:rPr>
          <w:lang w:eastAsia="pl-PL"/>
        </w:rPr>
        <w:t>międzykulowej</w:t>
      </w:r>
      <w:proofErr w:type="spellEnd"/>
      <w:r w:rsidRPr="003C7F95">
        <w:rPr>
          <w:lang w:eastAsia="pl-PL"/>
        </w:rPr>
        <w:t xml:space="preserve"> armatury</w:t>
      </w:r>
      <w:r w:rsidR="006559AE">
        <w:rPr>
          <w:lang w:eastAsia="pl-PL"/>
        </w:rPr>
        <w:t>.</w:t>
      </w:r>
    </w:p>
    <w:p w14:paraId="5521F5DC" w14:textId="343ECCEA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</w:pPr>
      <w:r w:rsidRPr="003C7F95">
        <w:t>Protokół z Odbioru technicznego (wraz z załącznikami)</w:t>
      </w:r>
      <w:r w:rsidR="006559AE">
        <w:t>.</w:t>
      </w:r>
    </w:p>
    <w:p w14:paraId="12E1D2C4" w14:textId="1C63F7F8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nagazowania lub rozruchu technologicznego.</w:t>
      </w:r>
    </w:p>
    <w:p w14:paraId="7C5F5482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pomiarów wibracji agregatu.</w:t>
      </w:r>
    </w:p>
    <w:p w14:paraId="7039FEFA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pomiarów gwarancyjnych agregatu.</w:t>
      </w:r>
    </w:p>
    <w:p w14:paraId="7BF7B17B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oczyszczenia wnętrza gazociągu.</w:t>
      </w:r>
    </w:p>
    <w:p w14:paraId="6860B4D7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osuszenia gazociągu.</w:t>
      </w:r>
    </w:p>
    <w:p w14:paraId="6106915E" w14:textId="77777777" w:rsidR="00BD78B1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czyszczenia i badania gazociągu tłokiem.</w:t>
      </w:r>
    </w:p>
    <w:p w14:paraId="5403A740" w14:textId="422C9DAA" w:rsidR="00BD78B1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Odbioru końcowego (wraz z</w:t>
      </w:r>
      <w:r>
        <w:rPr>
          <w:lang w:eastAsia="pl-PL"/>
        </w:rPr>
        <w:t> </w:t>
      </w:r>
      <w:r w:rsidRPr="003C7F95">
        <w:rPr>
          <w:lang w:eastAsia="pl-PL"/>
        </w:rPr>
        <w:t>załącznikami)</w:t>
      </w:r>
      <w:r w:rsidR="006559AE">
        <w:rPr>
          <w:lang w:eastAsia="pl-PL"/>
        </w:rPr>
        <w:t>.</w:t>
      </w:r>
    </w:p>
    <w:p w14:paraId="2B3435DE" w14:textId="77777777" w:rsidR="00BD78B1" w:rsidRPr="003C7F95" w:rsidRDefault="00BD78B1" w:rsidP="004F6104">
      <w:pPr>
        <w:widowControl w:val="0"/>
        <w:tabs>
          <w:tab w:val="left" w:pos="284"/>
          <w:tab w:val="left" w:pos="567"/>
        </w:tabs>
        <w:spacing w:after="0"/>
        <w:ind w:left="567"/>
        <w:rPr>
          <w:lang w:eastAsia="pl-PL"/>
        </w:rPr>
      </w:pPr>
    </w:p>
    <w:p w14:paraId="0D03438B" w14:textId="77777777" w:rsidR="00BD78B1" w:rsidRPr="00895A44" w:rsidRDefault="00BD78B1" w:rsidP="00DB0A11">
      <w:pPr>
        <w:pStyle w:val="Akapitzlist"/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/>
        <w:rPr>
          <w:b/>
          <w:u w:val="single"/>
          <w:lang w:eastAsia="pl-PL"/>
        </w:rPr>
      </w:pPr>
      <w:r w:rsidRPr="00895A44">
        <w:rPr>
          <w:b/>
          <w:u w:val="single"/>
          <w:lang w:eastAsia="pl-PL"/>
        </w:rPr>
        <w:t>Branża elektryczna:</w:t>
      </w:r>
    </w:p>
    <w:p w14:paraId="5142E052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z badania rezystancji izolacji przewodów, kabli elektrycznych.</w:t>
      </w:r>
    </w:p>
    <w:p w14:paraId="0DA485C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color w:val="000000"/>
          <w:lang w:eastAsia="pl-PL"/>
        </w:rPr>
        <w:t>Protokół z badań rezystancji uziemienia.</w:t>
      </w:r>
    </w:p>
    <w:p w14:paraId="7BADE568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color w:val="000000"/>
          <w:lang w:eastAsia="pl-PL"/>
        </w:rPr>
        <w:t>Protokół badania skuteczności zabezpieczenia przeciwporażeniowego obiektu.</w:t>
      </w:r>
    </w:p>
    <w:p w14:paraId="5946C21D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Protokół z przeprowadzenia badań natężenia oświetlenia w pomieszczeniach.</w:t>
      </w:r>
    </w:p>
    <w:p w14:paraId="0A91ABC7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color w:val="000000"/>
          <w:lang w:eastAsia="pl-PL"/>
        </w:rPr>
        <w:t>Protokół Odbioru technicznego instalacji elektrycznych i odgromowych.</w:t>
      </w:r>
    </w:p>
    <w:p w14:paraId="1177B196" w14:textId="26843656" w:rsidR="00BD78B1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Schematy instalacji elektrycznej i odgromowej</w:t>
      </w:r>
      <w:r w:rsidR="0013355F">
        <w:rPr>
          <w:lang w:eastAsia="pl-PL"/>
        </w:rPr>
        <w:t>.</w:t>
      </w:r>
    </w:p>
    <w:p w14:paraId="4B4D7560" w14:textId="1E667767" w:rsidR="00DB0A11" w:rsidRDefault="00DB0A11" w:rsidP="00DB0A11">
      <w:pPr>
        <w:pStyle w:val="Akapitzlist"/>
        <w:numPr>
          <w:ilvl w:val="2"/>
          <w:numId w:val="104"/>
        </w:numPr>
        <w:rPr>
          <w:lang w:eastAsia="pl-PL"/>
        </w:rPr>
      </w:pPr>
      <w:r w:rsidRPr="00DB0A11">
        <w:rPr>
          <w:lang w:eastAsia="pl-PL"/>
        </w:rPr>
        <w:lastRenderedPageBreak/>
        <w:t>Protokół ze sprawdzenia źródła zasilania awaryjnego</w:t>
      </w:r>
      <w:r>
        <w:rPr>
          <w:lang w:eastAsia="pl-PL"/>
        </w:rPr>
        <w:t>.</w:t>
      </w:r>
    </w:p>
    <w:p w14:paraId="522383C3" w14:textId="53B9BA8D" w:rsidR="00DB0A11" w:rsidRPr="00DB0A11" w:rsidRDefault="00DB0A11" w:rsidP="00DB0A11">
      <w:pPr>
        <w:pStyle w:val="Akapitzlist"/>
        <w:numPr>
          <w:ilvl w:val="2"/>
          <w:numId w:val="104"/>
        </w:numPr>
        <w:rPr>
          <w:lang w:eastAsia="pl-PL"/>
        </w:rPr>
      </w:pPr>
      <w:r w:rsidRPr="00DB0A11">
        <w:rPr>
          <w:lang w:eastAsia="pl-PL"/>
        </w:rPr>
        <w:t>Protokół ze sprawdzenia zadziałania wyłącznika pożarowego prądu</w:t>
      </w:r>
      <w:r>
        <w:rPr>
          <w:lang w:eastAsia="pl-PL"/>
        </w:rPr>
        <w:t>.</w:t>
      </w:r>
    </w:p>
    <w:p w14:paraId="57C94DA9" w14:textId="4EA7841A" w:rsidR="00DB0A11" w:rsidRPr="00DB0A11" w:rsidRDefault="00DB0A11" w:rsidP="00DB0A11">
      <w:pPr>
        <w:pStyle w:val="Akapitzlist"/>
        <w:numPr>
          <w:ilvl w:val="2"/>
          <w:numId w:val="104"/>
        </w:numPr>
        <w:rPr>
          <w:lang w:eastAsia="pl-PL"/>
        </w:rPr>
      </w:pPr>
      <w:r w:rsidRPr="00DB0A11">
        <w:rPr>
          <w:lang w:eastAsia="pl-PL"/>
        </w:rPr>
        <w:t>Protokół ze sprawdzenia posadzki antyelektrostatycznej</w:t>
      </w:r>
      <w:r w:rsidR="006559AE">
        <w:rPr>
          <w:lang w:eastAsia="pl-PL"/>
        </w:rPr>
        <w:t>.</w:t>
      </w:r>
    </w:p>
    <w:p w14:paraId="78A549D7" w14:textId="77777777" w:rsidR="00DB0A11" w:rsidRDefault="00DB0A11" w:rsidP="00DB0A11">
      <w:pPr>
        <w:pStyle w:val="Akapitzlist"/>
        <w:numPr>
          <w:ilvl w:val="2"/>
          <w:numId w:val="104"/>
        </w:numPr>
        <w:rPr>
          <w:lang w:eastAsia="pl-PL"/>
        </w:rPr>
      </w:pPr>
      <w:r>
        <w:rPr>
          <w:lang w:eastAsia="pl-PL"/>
        </w:rPr>
        <w:t xml:space="preserve">Protokoły sprawdzenia i deklaracje własności użytkowych prefabrykowanych szaf </w:t>
      </w:r>
    </w:p>
    <w:p w14:paraId="7E7771C2" w14:textId="2C3CFA41" w:rsidR="00DB0A11" w:rsidRPr="00895A44" w:rsidRDefault="00DB0A11" w:rsidP="009D3BD4">
      <w:pPr>
        <w:pStyle w:val="Akapitzlist"/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>
        <w:rPr>
          <w:lang w:eastAsia="pl-PL"/>
        </w:rPr>
        <w:t>i rozdzielnic.</w:t>
      </w:r>
    </w:p>
    <w:p w14:paraId="37E47520" w14:textId="77777777" w:rsidR="00BD78B1" w:rsidRPr="003C7F95" w:rsidRDefault="00BD78B1" w:rsidP="00F143E8">
      <w:pPr>
        <w:widowControl w:val="0"/>
        <w:tabs>
          <w:tab w:val="left" w:pos="284"/>
          <w:tab w:val="left" w:pos="567"/>
        </w:tabs>
        <w:spacing w:after="0"/>
        <w:rPr>
          <w:lang w:eastAsia="pl-PL"/>
        </w:rPr>
      </w:pPr>
    </w:p>
    <w:p w14:paraId="526E17DA" w14:textId="77777777" w:rsidR="00BD78B1" w:rsidRPr="00895A44" w:rsidRDefault="00BD78B1" w:rsidP="00DB0A11">
      <w:pPr>
        <w:pStyle w:val="Akapitzlist"/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/>
        <w:rPr>
          <w:b/>
          <w:u w:val="single"/>
          <w:lang w:eastAsia="pl-PL"/>
        </w:rPr>
      </w:pPr>
      <w:r w:rsidRPr="00895A44">
        <w:rPr>
          <w:b/>
          <w:u w:val="single"/>
          <w:lang w:eastAsia="pl-PL"/>
        </w:rPr>
        <w:t>Branża ochrona przeciwkorozyjna:</w:t>
      </w:r>
    </w:p>
    <w:p w14:paraId="6495EE1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u w:val="single"/>
          <w:lang w:eastAsia="pl-PL"/>
        </w:rPr>
      </w:pPr>
      <w:r w:rsidRPr="003C7F95">
        <w:rPr>
          <w:color w:val="000000"/>
          <w:lang w:eastAsia="pl-PL"/>
        </w:rPr>
        <w:t>Protokół ze sprawdzenia odizolowania przewodu gazowego od rur ochronnych.</w:t>
      </w:r>
    </w:p>
    <w:p w14:paraId="66DCF2A0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u w:val="single"/>
          <w:lang w:eastAsia="pl-PL"/>
        </w:rPr>
      </w:pPr>
      <w:r w:rsidRPr="003C7F95">
        <w:rPr>
          <w:color w:val="000000"/>
          <w:lang w:eastAsia="pl-PL"/>
        </w:rPr>
        <w:t>Protokół odbioru złącza izolującego.</w:t>
      </w:r>
    </w:p>
    <w:p w14:paraId="4554DC63" w14:textId="77777777" w:rsidR="00BD78B1" w:rsidRPr="00895A44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u w:val="single"/>
          <w:lang w:eastAsia="pl-PL"/>
        </w:rPr>
      </w:pPr>
      <w:r w:rsidRPr="003C7F95">
        <w:rPr>
          <w:color w:val="000000"/>
          <w:lang w:eastAsia="pl-PL"/>
        </w:rPr>
        <w:t>Protokół z przeprowadzenia odbioru powłok malarskich rurociągów i konstrukcji naziemnych.</w:t>
      </w:r>
    </w:p>
    <w:p w14:paraId="639789E5" w14:textId="77777777" w:rsidR="00BD78B1" w:rsidRPr="003C7F95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u w:val="single"/>
          <w:lang w:eastAsia="pl-PL"/>
        </w:rPr>
      </w:pPr>
      <w:r w:rsidRPr="009D3BD4">
        <w:rPr>
          <w:lang w:eastAsia="pl-PL"/>
        </w:rPr>
        <w:t>Protokół wypełnienia masą izolacyjną rury ochronnej.</w:t>
      </w:r>
    </w:p>
    <w:p w14:paraId="4791FE6B" w14:textId="77777777" w:rsidR="00BD78B1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Protokół z badania izolacji gazociągu po zasypaniu.</w:t>
      </w:r>
    </w:p>
    <w:p w14:paraId="6C7E22FD" w14:textId="378B923A" w:rsidR="007A6517" w:rsidRPr="003C7F95" w:rsidRDefault="007A6517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Protokół z pomiaru rezystancji przejścia powłoki izolacyjnej odcinków układanych metodami </w:t>
      </w:r>
      <w:proofErr w:type="spellStart"/>
      <w:r>
        <w:rPr>
          <w:color w:val="000000"/>
          <w:lang w:eastAsia="pl-PL"/>
        </w:rPr>
        <w:t>bezwykopowymi</w:t>
      </w:r>
      <w:proofErr w:type="spellEnd"/>
      <w:r>
        <w:rPr>
          <w:color w:val="000000"/>
          <w:lang w:eastAsia="pl-PL"/>
        </w:rPr>
        <w:t>.</w:t>
      </w:r>
    </w:p>
    <w:p w14:paraId="46DA1BBF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Karta technologiczna izolowania oraz pokryć malarskich.</w:t>
      </w:r>
    </w:p>
    <w:p w14:paraId="3867562A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u w:val="single"/>
          <w:lang w:eastAsia="pl-PL"/>
        </w:rPr>
      </w:pPr>
      <w:r w:rsidRPr="003C7F95">
        <w:rPr>
          <w:color w:val="000000"/>
          <w:lang w:eastAsia="pl-PL"/>
        </w:rPr>
        <w:t>Dziennik prac izolacyjnych.</w:t>
      </w:r>
    </w:p>
    <w:p w14:paraId="6F6152AF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Protokół Odbioru technicznego urządzeń ochrony katodowej/ urządzeń zabezpieczających przed działaniem prądu przemiennego z załącznikami.</w:t>
      </w:r>
    </w:p>
    <w:p w14:paraId="03AE0415" w14:textId="0A6486E2" w:rsidR="00BD78B1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color w:val="000000"/>
          <w:lang w:eastAsia="pl-PL"/>
        </w:rPr>
      </w:pPr>
      <w:r w:rsidRPr="003C7F95">
        <w:rPr>
          <w:color w:val="000000"/>
          <w:lang w:eastAsia="pl-PL"/>
        </w:rPr>
        <w:t>Protokół z przeprowadzenia rozruchu urządzeń ochrony przeciwkorozyjnej.</w:t>
      </w:r>
    </w:p>
    <w:p w14:paraId="45DF3A86" w14:textId="77777777" w:rsidR="00BD78B1" w:rsidRPr="003C7F95" w:rsidRDefault="00BD78B1" w:rsidP="00DB0A11">
      <w:pPr>
        <w:widowControl w:val="0"/>
        <w:tabs>
          <w:tab w:val="left" w:pos="284"/>
          <w:tab w:val="left" w:pos="567"/>
        </w:tabs>
        <w:spacing w:after="0"/>
        <w:ind w:left="567"/>
        <w:rPr>
          <w:color w:val="000000"/>
          <w:lang w:eastAsia="pl-PL"/>
        </w:rPr>
      </w:pPr>
    </w:p>
    <w:p w14:paraId="1FD4F68E" w14:textId="77777777" w:rsidR="00BD78B1" w:rsidRPr="00895A44" w:rsidRDefault="00BD78B1" w:rsidP="00DB0A11">
      <w:pPr>
        <w:pStyle w:val="Akapitzlist"/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/>
        <w:rPr>
          <w:b/>
          <w:u w:val="single"/>
          <w:lang w:eastAsia="pl-PL"/>
        </w:rPr>
      </w:pPr>
      <w:r w:rsidRPr="00895A44">
        <w:rPr>
          <w:b/>
          <w:u w:val="single"/>
          <w:lang w:eastAsia="pl-PL"/>
        </w:rPr>
        <w:t>Branża systemy nadrzędne (AKPiA, telemetria, sterowanie):</w:t>
      </w:r>
    </w:p>
    <w:p w14:paraId="48037130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lang w:eastAsia="pl-PL"/>
        </w:rPr>
      </w:pPr>
      <w:r w:rsidRPr="003C7F95">
        <w:rPr>
          <w:lang w:eastAsia="pl-PL"/>
        </w:rPr>
        <w:t>Protokół Odbioru technicznego instalacji telemechaniki, aparatury kontrolno-pomiarowej, automatyki oraz kabla telemetrycznego z załącznikami.</w:t>
      </w:r>
    </w:p>
    <w:p w14:paraId="471A22D7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u w:val="single"/>
          <w:lang w:eastAsia="pl-PL"/>
        </w:rPr>
      </w:pPr>
      <w:r w:rsidRPr="003C7F95">
        <w:rPr>
          <w:color w:val="000000"/>
          <w:lang w:eastAsia="pl-PL"/>
        </w:rPr>
        <w:t>Protokół ze sprawdzenia działania układów pomiarowo – rozliczeniowych.</w:t>
      </w:r>
    </w:p>
    <w:p w14:paraId="50B77B3B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bCs/>
          <w:color w:val="000000"/>
          <w:lang w:eastAsia="pl-PL"/>
        </w:rPr>
      </w:pPr>
      <w:r w:rsidRPr="003C7F95">
        <w:rPr>
          <w:bCs/>
          <w:color w:val="000000"/>
          <w:lang w:eastAsia="pl-PL"/>
        </w:rPr>
        <w:t>Protokół z przeprowadzenia odbioru instalacji detekcji i gaszenia pożaru.</w:t>
      </w:r>
    </w:p>
    <w:p w14:paraId="29FF5A35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bCs/>
          <w:color w:val="000000"/>
          <w:lang w:eastAsia="pl-PL"/>
        </w:rPr>
      </w:pPr>
      <w:r w:rsidRPr="003C7F95">
        <w:rPr>
          <w:bCs/>
          <w:color w:val="000000"/>
          <w:lang w:eastAsia="pl-PL"/>
        </w:rPr>
        <w:t>Protokół z przeprowadzenia odbioru instalacji detekcji metanu.</w:t>
      </w:r>
    </w:p>
    <w:p w14:paraId="44345994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bCs/>
          <w:color w:val="000000"/>
          <w:lang w:eastAsia="pl-PL"/>
        </w:rPr>
      </w:pPr>
      <w:r w:rsidRPr="003C7F95">
        <w:rPr>
          <w:bCs/>
          <w:color w:val="000000"/>
          <w:lang w:eastAsia="pl-PL"/>
        </w:rPr>
        <w:t>Protokół z przeprowadzenia odbioru instalacji elektronicznej ochrony obiektu.</w:t>
      </w:r>
    </w:p>
    <w:p w14:paraId="275D50B1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bCs/>
          <w:color w:val="000000"/>
          <w:lang w:eastAsia="pl-PL"/>
        </w:rPr>
      </w:pPr>
      <w:r w:rsidRPr="003C7F95">
        <w:rPr>
          <w:bCs/>
          <w:color w:val="000000"/>
          <w:lang w:eastAsia="pl-PL"/>
        </w:rPr>
        <w:t>Protokół z przeprowadzenia odbioru systemów sterowania UCS, SCS, ESD.</w:t>
      </w:r>
    </w:p>
    <w:p w14:paraId="41ED6C8B" w14:textId="77777777" w:rsidR="00BD78B1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bCs/>
          <w:color w:val="000000"/>
          <w:lang w:eastAsia="pl-PL"/>
        </w:rPr>
      </w:pPr>
      <w:r w:rsidRPr="003C7F95">
        <w:rPr>
          <w:bCs/>
          <w:color w:val="000000"/>
          <w:lang w:eastAsia="pl-PL"/>
        </w:rPr>
        <w:t>Protokół z przeprowadzenia odbioru i rozruchu układów transmisji danych.</w:t>
      </w:r>
    </w:p>
    <w:p w14:paraId="4C69ECF5" w14:textId="77777777" w:rsidR="00BD78B1" w:rsidRPr="003C7F95" w:rsidRDefault="00BD78B1" w:rsidP="004F6104">
      <w:pPr>
        <w:widowControl w:val="0"/>
        <w:tabs>
          <w:tab w:val="left" w:pos="284"/>
          <w:tab w:val="left" w:pos="567"/>
        </w:tabs>
        <w:spacing w:after="0"/>
        <w:ind w:left="567"/>
        <w:rPr>
          <w:bCs/>
          <w:color w:val="000000"/>
          <w:lang w:eastAsia="pl-PL"/>
        </w:rPr>
      </w:pPr>
    </w:p>
    <w:p w14:paraId="16B45264" w14:textId="77777777" w:rsidR="00BD78B1" w:rsidRPr="00895A44" w:rsidRDefault="00BD78B1" w:rsidP="00DB0A11">
      <w:pPr>
        <w:pStyle w:val="Akapitzlist"/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/>
        <w:rPr>
          <w:b/>
          <w:u w:val="single"/>
          <w:lang w:eastAsia="pl-PL"/>
        </w:rPr>
      </w:pPr>
      <w:r w:rsidRPr="00895A44">
        <w:rPr>
          <w:b/>
          <w:u w:val="single"/>
          <w:lang w:eastAsia="pl-PL"/>
        </w:rPr>
        <w:t>Branża ochrona środowiska</w:t>
      </w:r>
    </w:p>
    <w:p w14:paraId="1EC98293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Dokumentacja związana z uzyskaniem decyzji o środowiskowych uwarunkowaniach (np. wniosek</w:t>
      </w:r>
      <w:r w:rsidRPr="002C1757">
        <w:rPr>
          <w:rFonts w:eastAsia="Calibri"/>
        </w:rPr>
        <w:t xml:space="preserve"> wraz z załącznikami</w:t>
      </w:r>
      <w:r w:rsidRPr="003C7F95">
        <w:rPr>
          <w:rFonts w:eastAsia="Calibri"/>
        </w:rPr>
        <w:t>, uzgodnienia, decyzja</w:t>
      </w:r>
      <w:r w:rsidRPr="002C1757">
        <w:rPr>
          <w:rFonts w:eastAsia="Calibri"/>
        </w:rPr>
        <w:t xml:space="preserve"> ostateczna</w:t>
      </w:r>
      <w:r w:rsidRPr="003C7F95">
        <w:rPr>
          <w:rFonts w:eastAsia="Calibri"/>
        </w:rPr>
        <w:t>).</w:t>
      </w:r>
    </w:p>
    <w:p w14:paraId="33A2F661" w14:textId="042F6AAB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Dokumentacja związana z realizacją wymagań wynikających z decyzji o</w:t>
      </w:r>
      <w:r>
        <w:rPr>
          <w:rFonts w:eastAsia="Calibri"/>
        </w:rPr>
        <w:t> </w:t>
      </w:r>
      <w:r w:rsidRPr="003C7F95">
        <w:rPr>
          <w:rFonts w:eastAsia="Calibri"/>
        </w:rPr>
        <w:t>środowiskowych uwarunkowaniach (np. plan zadań ochrony środowiska, program gospodarki odpadami wraz z protokołami kontroli, plan nadzoru, raport końcowy z</w:t>
      </w:r>
      <w:r>
        <w:rPr>
          <w:rFonts w:eastAsia="Calibri"/>
        </w:rPr>
        <w:t> </w:t>
      </w:r>
      <w:r w:rsidRPr="003C7F95">
        <w:rPr>
          <w:rFonts w:eastAsia="Calibri"/>
        </w:rPr>
        <w:t xml:space="preserve">nadzoru przyrodniczego, program monitoringu </w:t>
      </w:r>
      <w:proofErr w:type="spellStart"/>
      <w:r w:rsidRPr="003C7F95">
        <w:rPr>
          <w:rFonts w:eastAsia="Calibri"/>
        </w:rPr>
        <w:t>przedinwestycyjnego</w:t>
      </w:r>
      <w:proofErr w:type="spellEnd"/>
      <w:r w:rsidRPr="003C7F95">
        <w:rPr>
          <w:rFonts w:eastAsia="Calibri"/>
        </w:rPr>
        <w:t xml:space="preserve">, inwestycyjnego, raporty z przeprowadzonego monitoringu </w:t>
      </w:r>
      <w:proofErr w:type="spellStart"/>
      <w:r w:rsidRPr="003C7F95">
        <w:rPr>
          <w:rFonts w:eastAsia="Calibri"/>
        </w:rPr>
        <w:t>przedinwestycyjnego</w:t>
      </w:r>
      <w:proofErr w:type="spellEnd"/>
      <w:r w:rsidRPr="003C7F95">
        <w:rPr>
          <w:rFonts w:eastAsia="Calibri"/>
        </w:rPr>
        <w:t>, inwestycyjnego, zezwolenia na czynności podlegające zakazom, uzgodnienia z</w:t>
      </w:r>
      <w:r>
        <w:rPr>
          <w:rFonts w:eastAsia="Calibri"/>
        </w:rPr>
        <w:t> </w:t>
      </w:r>
      <w:r w:rsidRPr="003C7F95">
        <w:rPr>
          <w:rFonts w:eastAsia="Calibri"/>
        </w:rPr>
        <w:t>organem ustanawiającym np.: pomnik przyrody, stanowisko dokumentacyjne, użytek ekologiczny lub zespół przyrodniczo-krajobrazowy, zezwolenia na odstępstwa od zakazów obowiązujących w strefach ochronnych).</w:t>
      </w:r>
    </w:p>
    <w:p w14:paraId="0DD2AAD4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Dokumentacja z przeprowadzonej oceny zanieczyszczeń powierzchni ziemi (np. wyniki badań, sprawozdanie).</w:t>
      </w:r>
    </w:p>
    <w:p w14:paraId="65F03458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Dokumentacja związana z emisją gazów lub pyłów wprowadzanych do powietrza (np.: wniosek, operat ochrony powietrza, raport początkowy, pozwolenie zintegrowane, pozwolenie na emisję, zgłoszenie na emisję).</w:t>
      </w:r>
    </w:p>
    <w:p w14:paraId="4B15100D" w14:textId="2A1BD706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 xml:space="preserve">Dokumentacja związana z usuwaniem drzew lub krzewów (w szczególności: wniosek, operat dendrologiczny, zezwolenie, potwierdzenie uiszczenia opłaty za wycinkę drzew lub krzewów, potwierdzenie wykonania </w:t>
      </w:r>
      <w:proofErr w:type="spellStart"/>
      <w:r w:rsidRPr="003C7F95">
        <w:rPr>
          <w:rFonts w:eastAsia="Calibri"/>
        </w:rPr>
        <w:t>nasadzeń</w:t>
      </w:r>
      <w:proofErr w:type="spellEnd"/>
      <w:r w:rsidRPr="003C7F95">
        <w:rPr>
          <w:rFonts w:eastAsia="Calibri"/>
        </w:rPr>
        <w:t xml:space="preserve"> zastępczych, umowy związane z</w:t>
      </w:r>
      <w:r>
        <w:rPr>
          <w:rFonts w:eastAsia="Calibri"/>
        </w:rPr>
        <w:t> </w:t>
      </w:r>
      <w:r w:rsidRPr="003C7F95">
        <w:rPr>
          <w:rFonts w:eastAsia="Calibri"/>
        </w:rPr>
        <w:t>realizacją wymagań zezwolenia).</w:t>
      </w:r>
    </w:p>
    <w:p w14:paraId="021594C6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lastRenderedPageBreak/>
        <w:t>Dokumentacja związana z uzyskiwaniem zgód wodnoprawnych (np. ocena wodnoprawna, wniosek, operat wodnoprawny</w:t>
      </w:r>
      <w:r w:rsidRPr="002C1757">
        <w:rPr>
          <w:rFonts w:eastAsia="Calibri"/>
        </w:rPr>
        <w:t>,</w:t>
      </w:r>
      <w:r w:rsidRPr="003C7F95">
        <w:rPr>
          <w:rFonts w:eastAsia="Calibri"/>
        </w:rPr>
        <w:t xml:space="preserve"> </w:t>
      </w:r>
      <w:r w:rsidRPr="002C1757">
        <w:rPr>
          <w:rFonts w:eastAsia="Calibri"/>
        </w:rPr>
        <w:t xml:space="preserve">uzgodnienia, </w:t>
      </w:r>
      <w:r w:rsidRPr="003C7F95">
        <w:rPr>
          <w:rFonts w:eastAsia="Calibri"/>
        </w:rPr>
        <w:t>decyzja</w:t>
      </w:r>
      <w:r w:rsidRPr="002C1757">
        <w:rPr>
          <w:rFonts w:eastAsia="Calibri"/>
        </w:rPr>
        <w:t xml:space="preserve"> ostateczna</w:t>
      </w:r>
      <w:r w:rsidRPr="003C7F95">
        <w:rPr>
          <w:rFonts w:eastAsia="Calibri"/>
        </w:rPr>
        <w:t>).</w:t>
      </w:r>
    </w:p>
    <w:p w14:paraId="10F91F70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Decyzja zwalniająca od zakazu wykonywania czynności w pobliżu wałów przeciwpowodziowych.</w:t>
      </w:r>
    </w:p>
    <w:p w14:paraId="4037C54F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Dokumentacja związana z realizacją wymagań wynikających z uzyskanych zgód wodnoprawnych (np. sprawozdanie o ilości: pobranych wód, odprowadzanych wód z</w:t>
      </w:r>
      <w:r>
        <w:rPr>
          <w:rFonts w:eastAsia="Calibri"/>
        </w:rPr>
        <w:t> </w:t>
      </w:r>
      <w:r w:rsidRPr="003C7F95">
        <w:rPr>
          <w:rFonts w:eastAsia="Calibri"/>
        </w:rPr>
        <w:t>wykopów, odprowadzanych wód po przeprowadzonych próbach hydraulicznych lub wprowadzanych ściekach, z uwzględnieniem czasu wykonywania tych czynności oraz warunków określonych w pozwoleniu wodnoprawnym, wyniki badań jakości wód i</w:t>
      </w:r>
      <w:r>
        <w:rPr>
          <w:rFonts w:eastAsia="Calibri"/>
        </w:rPr>
        <w:t> </w:t>
      </w:r>
      <w:r w:rsidRPr="003C7F95">
        <w:rPr>
          <w:rFonts w:eastAsia="Calibri"/>
        </w:rPr>
        <w:t>ścieków, kopie dokumentacji dotyczącej prawnej kontroli metrologicznej wszystkich używanych przyrządów pomiarowych).</w:t>
      </w:r>
    </w:p>
    <w:p w14:paraId="36994C54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Potwierdzenie przekazania ścieków uprawnionym podmiotom.</w:t>
      </w:r>
    </w:p>
    <w:p w14:paraId="32120A2F" w14:textId="44A961EB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Kopie Karty Urządzenia lub Karty Systemu Ochrony Przeciwpożarowej dla zainstalowanego urządzenia zawierającego w układzie chłodniczym co najmniej 3 kg substancji kontrolowanych lub co najmniej 5 ton ekwiwalentu CO</w:t>
      </w:r>
      <w:r w:rsidRPr="003C7F95">
        <w:rPr>
          <w:rFonts w:eastAsia="Calibri"/>
          <w:vertAlign w:val="subscript"/>
        </w:rPr>
        <w:t>2</w:t>
      </w:r>
      <w:r w:rsidRPr="003C7F95">
        <w:rPr>
          <w:rFonts w:eastAsia="Calibri"/>
        </w:rPr>
        <w:t xml:space="preserve"> fluorowanych gazów cieplarnianych – czynnika chłodniczego.</w:t>
      </w:r>
    </w:p>
    <w:p w14:paraId="791D747A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Protokoły z kontroli przeprowadzonych przez organ lub jednostkę uprawnioną do przeprowadzenia kontroli w zakresie przestrzegania przepisów ochrony środowiska.</w:t>
      </w:r>
    </w:p>
    <w:p w14:paraId="7A0A707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Informację o nadanym Wykonawcy n</w:t>
      </w:r>
      <w:r w:rsidRPr="002C1757">
        <w:rPr>
          <w:rFonts w:eastAsia="Calibri"/>
        </w:rPr>
        <w:t>umerze</w:t>
      </w:r>
      <w:r w:rsidRPr="003C7F95">
        <w:rPr>
          <w:rFonts w:eastAsia="Calibri"/>
        </w:rPr>
        <w:t xml:space="preserve"> rejestrowym w bazie danych BDO.</w:t>
      </w:r>
    </w:p>
    <w:p w14:paraId="7D8A7B7E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Decyzje administracyjne Wykonawcy w zakresie gospodarowania odpadami (np. zezwolenia na zbieranie, przetwarzanie odpadów).</w:t>
      </w:r>
    </w:p>
    <w:p w14:paraId="44B09C5D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Kopię umowy Wykonawcy z odbiorcą odpadów niebezpiecznych i innych niż niebezpieczne oraz umowy/deklaracji na gospodarowanie odpadami komunalnymi i</w:t>
      </w:r>
      <w:r>
        <w:rPr>
          <w:rFonts w:eastAsia="Calibri"/>
        </w:rPr>
        <w:t> </w:t>
      </w:r>
      <w:r w:rsidRPr="003C7F95">
        <w:rPr>
          <w:rFonts w:eastAsia="Calibri"/>
        </w:rPr>
        <w:t>serwis sanitarny.</w:t>
      </w:r>
    </w:p>
    <w:p w14:paraId="466B84E9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Karty przekazania odpadów wytworzonych w wyniku realizacji zadania.</w:t>
      </w:r>
    </w:p>
    <w:p w14:paraId="25D6B26B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Oświadczenie Wykonawcy o zagospodarowaniu odpadów wytworzonych podczas realizacji zadania.</w:t>
      </w:r>
    </w:p>
    <w:p w14:paraId="38876932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Oświadczenie Wykonawcy potwierdzające przekazanie odpadów osobie fizycznej.</w:t>
      </w:r>
    </w:p>
    <w:p w14:paraId="3DDB7117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Wyniki z przeprowadzonych pomiarów hałasu do środowiska z instalacji lub urządzeń.</w:t>
      </w:r>
    </w:p>
    <w:p w14:paraId="268E559A" w14:textId="77777777" w:rsidR="00BD78B1" w:rsidRPr="003C7F95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Wyniki z przeprowadzonych pomiarów hałasu w środowisku pracy.</w:t>
      </w:r>
    </w:p>
    <w:p w14:paraId="3D76AB0B" w14:textId="77777777" w:rsidR="00BD78B1" w:rsidRDefault="00BD78B1" w:rsidP="00DB0A11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/>
        <w:rPr>
          <w:rFonts w:eastAsia="Calibri"/>
        </w:rPr>
      </w:pPr>
      <w:r w:rsidRPr="003C7F95">
        <w:rPr>
          <w:rFonts w:eastAsia="Calibri"/>
        </w:rPr>
        <w:t>Zgłoszenie do WIOŚ przed planowanym terminem oddania do użytkowania nowo zbudowanego lub przebudowanego obiektu budowlanego wraz z dokumentacją z</w:t>
      </w:r>
      <w:r>
        <w:rPr>
          <w:rFonts w:eastAsia="Calibri"/>
        </w:rPr>
        <w:t> </w:t>
      </w:r>
      <w:r w:rsidRPr="003C7F95">
        <w:rPr>
          <w:rFonts w:eastAsia="Calibri"/>
        </w:rPr>
        <w:t>kontroli.</w:t>
      </w:r>
    </w:p>
    <w:p w14:paraId="0C8CA462" w14:textId="77777777" w:rsidR="00BD78B1" w:rsidRDefault="00BD78B1" w:rsidP="00DB0A11">
      <w:pPr>
        <w:widowControl w:val="0"/>
        <w:tabs>
          <w:tab w:val="left" w:pos="284"/>
          <w:tab w:val="left" w:pos="426"/>
          <w:tab w:val="left" w:pos="567"/>
        </w:tabs>
        <w:spacing w:after="0"/>
        <w:ind w:left="567" w:hanging="567"/>
        <w:rPr>
          <w:rFonts w:eastAsia="Calibri"/>
        </w:rPr>
      </w:pPr>
    </w:p>
    <w:p w14:paraId="0A8AFFD9" w14:textId="77777777" w:rsidR="00BD78B1" w:rsidRPr="00895A44" w:rsidRDefault="00BD78B1" w:rsidP="004F6104">
      <w:pPr>
        <w:pStyle w:val="Akapitzlist"/>
        <w:widowControl w:val="0"/>
        <w:numPr>
          <w:ilvl w:val="0"/>
          <w:numId w:val="104"/>
        </w:numPr>
        <w:tabs>
          <w:tab w:val="left" w:pos="284"/>
          <w:tab w:val="left" w:pos="567"/>
        </w:tabs>
        <w:spacing w:after="0"/>
        <w:ind w:hanging="720"/>
        <w:rPr>
          <w:b/>
          <w:u w:val="single"/>
          <w:lang w:eastAsia="pl-PL"/>
        </w:rPr>
      </w:pPr>
      <w:r w:rsidRPr="00895A44">
        <w:rPr>
          <w:b/>
          <w:u w:val="single"/>
          <w:lang w:eastAsia="pl-PL"/>
        </w:rPr>
        <w:t>Forma przekazywanej dokumentacji powykonawczej.</w:t>
      </w:r>
    </w:p>
    <w:p w14:paraId="1185DCCF" w14:textId="77777777" w:rsidR="00BD78B1" w:rsidRPr="003C7F95" w:rsidRDefault="00BD78B1" w:rsidP="004F6104">
      <w:pPr>
        <w:widowControl w:val="0"/>
        <w:tabs>
          <w:tab w:val="left" w:pos="284"/>
          <w:tab w:val="left" w:pos="567"/>
        </w:tabs>
        <w:spacing w:after="0"/>
        <w:ind w:left="567" w:hanging="567"/>
        <w:rPr>
          <w:b/>
          <w:u w:val="single"/>
          <w:lang w:eastAsia="pl-PL"/>
        </w:rPr>
      </w:pPr>
    </w:p>
    <w:p w14:paraId="5774B4C9" w14:textId="02433BF1" w:rsidR="00BD78B1" w:rsidRPr="00895A44" w:rsidRDefault="00FA7C3B" w:rsidP="004F6104">
      <w:pPr>
        <w:pStyle w:val="Akapitzlist"/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/>
          <w:lang w:eastAsia="pl-PL"/>
        </w:rPr>
      </w:pPr>
      <w:r>
        <w:rPr>
          <w:rFonts w:cs="Arial"/>
          <w:b/>
          <w:lang w:eastAsia="pl-PL"/>
        </w:rPr>
        <w:t xml:space="preserve">Projektowa </w:t>
      </w:r>
      <w:r w:rsidR="00BD78B1" w:rsidRPr="00895A44">
        <w:rPr>
          <w:rFonts w:cs="Arial"/>
          <w:b/>
          <w:lang w:eastAsia="pl-PL"/>
        </w:rPr>
        <w:t>dokumentacj</w:t>
      </w:r>
      <w:r>
        <w:rPr>
          <w:rFonts w:cs="Arial"/>
          <w:b/>
          <w:lang w:eastAsia="pl-PL"/>
        </w:rPr>
        <w:t>a</w:t>
      </w:r>
      <w:r w:rsidR="00BD78B1" w:rsidRPr="00895A44">
        <w:rPr>
          <w:rFonts w:cs="Arial"/>
          <w:b/>
          <w:lang w:eastAsia="pl-PL"/>
        </w:rPr>
        <w:t xml:space="preserve"> powykonawcz</w:t>
      </w:r>
      <w:r>
        <w:rPr>
          <w:rFonts w:cs="Arial"/>
          <w:b/>
          <w:lang w:eastAsia="pl-PL"/>
        </w:rPr>
        <w:t>a</w:t>
      </w:r>
      <w:r w:rsidR="00BD78B1" w:rsidRPr="00895A44">
        <w:rPr>
          <w:rFonts w:cs="Arial"/>
          <w:b/>
          <w:lang w:eastAsia="pl-PL"/>
        </w:rPr>
        <w:t xml:space="preserve"> </w:t>
      </w:r>
      <w:r>
        <w:rPr>
          <w:rFonts w:cs="Arial"/>
          <w:b/>
          <w:lang w:eastAsia="pl-PL"/>
        </w:rPr>
        <w:t>egzemplarz papierowy</w:t>
      </w:r>
    </w:p>
    <w:p w14:paraId="79338032" w14:textId="02A4AF79" w:rsidR="00BD78B1" w:rsidRPr="00A505F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/>
          <w:lang w:eastAsia="pl-PL"/>
        </w:rPr>
      </w:pPr>
      <w:r w:rsidRPr="00A505F4">
        <w:rPr>
          <w:rFonts w:cs="Arial"/>
          <w:bCs/>
          <w:lang w:eastAsia="pl-PL"/>
        </w:rPr>
        <w:t xml:space="preserve">Projekt Budowlany z naniesionymi zmianami powykonawczymi </w:t>
      </w:r>
      <w:r w:rsidR="00903637">
        <w:rPr>
          <w:rFonts w:cs="Arial"/>
          <w:bCs/>
          <w:lang w:eastAsia="pl-PL"/>
        </w:rPr>
        <w:t xml:space="preserve">można </w:t>
      </w:r>
      <w:r w:rsidRPr="00A505F4">
        <w:rPr>
          <w:rFonts w:cs="Arial"/>
          <w:bCs/>
          <w:lang w:eastAsia="pl-PL"/>
        </w:rPr>
        <w:t>zostawić w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 xml:space="preserve">przekazanych przez </w:t>
      </w:r>
      <w:r w:rsidR="00E338A6">
        <w:rPr>
          <w:rFonts w:cs="Arial"/>
          <w:bCs/>
          <w:lang w:eastAsia="pl-PL"/>
        </w:rPr>
        <w:t>GAZ-SYSTEM</w:t>
      </w:r>
      <w:r w:rsidRPr="00A505F4">
        <w:rPr>
          <w:rFonts w:cs="Arial"/>
          <w:bCs/>
          <w:lang w:eastAsia="pl-PL"/>
        </w:rPr>
        <w:t xml:space="preserve"> </w:t>
      </w:r>
      <w:r w:rsidR="00A52E19">
        <w:rPr>
          <w:rFonts w:cs="Arial"/>
          <w:bCs/>
          <w:lang w:eastAsia="pl-PL"/>
        </w:rPr>
        <w:t xml:space="preserve">S.A. </w:t>
      </w:r>
      <w:r w:rsidRPr="00A505F4">
        <w:rPr>
          <w:rFonts w:cs="Arial"/>
          <w:bCs/>
          <w:lang w:eastAsia="pl-PL"/>
        </w:rPr>
        <w:t xml:space="preserve">oprawach/segregatorach. Do odbioru spakować Projekt Budowlany do pudeł archiwizacyjnych (pudła bezkwasowe) ze stosownymi opisami – wzór opisu pudeł przekaże </w:t>
      </w:r>
      <w:r w:rsidR="00E338A6">
        <w:rPr>
          <w:rFonts w:cs="Arial"/>
          <w:bCs/>
          <w:lang w:eastAsia="pl-PL"/>
        </w:rPr>
        <w:t xml:space="preserve">GAZ-SYSTEM </w:t>
      </w:r>
      <w:r w:rsidR="00A52E19">
        <w:rPr>
          <w:rFonts w:cs="Arial"/>
          <w:bCs/>
          <w:lang w:eastAsia="pl-PL"/>
        </w:rPr>
        <w:t xml:space="preserve">S.A. </w:t>
      </w:r>
      <w:r w:rsidRPr="00A505F4">
        <w:rPr>
          <w:rFonts w:cs="Arial"/>
          <w:bCs/>
          <w:lang w:eastAsia="pl-PL"/>
        </w:rPr>
        <w:t>na etapie przygotowywania dokumentacji powykonawczej</w:t>
      </w:r>
      <w:r>
        <w:rPr>
          <w:rFonts w:cs="Arial"/>
          <w:bCs/>
          <w:lang w:eastAsia="pl-PL"/>
        </w:rPr>
        <w:t>.</w:t>
      </w:r>
    </w:p>
    <w:p w14:paraId="47C9F693" w14:textId="2E09B119" w:rsidR="00BD78B1" w:rsidRPr="00A505F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/>
          <w:lang w:eastAsia="pl-PL"/>
        </w:rPr>
      </w:pPr>
      <w:r w:rsidRPr="00A505F4">
        <w:rPr>
          <w:rFonts w:cs="Arial"/>
          <w:bCs/>
          <w:lang w:eastAsia="pl-PL"/>
        </w:rPr>
        <w:t>Projekt Wykonawczy</w:t>
      </w:r>
      <w:r w:rsidR="00EB01E1" w:rsidRPr="00EB01E1">
        <w:rPr>
          <w:rFonts w:cs="Arial"/>
          <w:bCs/>
          <w:lang w:eastAsia="pl-PL"/>
        </w:rPr>
        <w:t xml:space="preserve"> </w:t>
      </w:r>
      <w:r w:rsidR="00EB01E1">
        <w:rPr>
          <w:rFonts w:cs="Arial"/>
          <w:bCs/>
          <w:lang w:eastAsia="pl-PL"/>
        </w:rPr>
        <w:t>z naniesionymi zmianami,</w:t>
      </w:r>
      <w:r w:rsidRPr="00A505F4">
        <w:rPr>
          <w:rFonts w:cs="Arial"/>
          <w:bCs/>
          <w:lang w:eastAsia="pl-PL"/>
        </w:rPr>
        <w:t xml:space="preserve"> z poszczególnych segregatorów należy przełożyć do teczek bezkwasowych wiązanych</w:t>
      </w:r>
      <w:r w:rsidR="00E338A6">
        <w:rPr>
          <w:rFonts w:cs="Arial"/>
          <w:bCs/>
          <w:lang w:eastAsia="pl-PL"/>
        </w:rPr>
        <w:t>,</w:t>
      </w:r>
      <w:r w:rsidRPr="00A505F4">
        <w:rPr>
          <w:rFonts w:cs="Arial"/>
          <w:bCs/>
          <w:lang w:eastAsia="pl-PL"/>
        </w:rPr>
        <w:t xml:space="preserve"> a teczki spakować do pudeł archiwizacyjnych ze stosownymi opisami. Na etap sprawdzania dokumentacji powykonawczej zawartość danej teczki należy spiąć wąsami archiwizacyjnymi.</w:t>
      </w:r>
    </w:p>
    <w:p w14:paraId="2A053B59" w14:textId="77777777" w:rsidR="00BD78B1" w:rsidRPr="009D3BD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/>
          <w:lang w:eastAsia="pl-PL"/>
        </w:rPr>
      </w:pPr>
      <w:r w:rsidRPr="00A505F4">
        <w:rPr>
          <w:rFonts w:cs="Arial"/>
          <w:bCs/>
          <w:lang w:eastAsia="pl-PL"/>
        </w:rPr>
        <w:t xml:space="preserve">Projekty zamienne – powinny być dołączone do oryginalnej dokumentacji powykonawczej (projektu). Projekty zamienne sporządzone jako pojedyncze </w:t>
      </w:r>
      <w:r w:rsidRPr="00A505F4">
        <w:rPr>
          <w:rFonts w:cs="Arial"/>
          <w:bCs/>
          <w:lang w:eastAsia="pl-PL"/>
        </w:rPr>
        <w:lastRenderedPageBreak/>
        <w:t>rysunki, zestawienia bądź opisy (pojedyncze kartki, mapy) powinny być lokalizowane zaraz za arkuszami</w:t>
      </w:r>
      <w:r>
        <w:rPr>
          <w:rFonts w:cs="Arial"/>
          <w:bCs/>
          <w:lang w:eastAsia="pl-PL"/>
        </w:rPr>
        <w:t>,</w:t>
      </w:r>
      <w:r w:rsidRPr="00A505F4">
        <w:rPr>
          <w:rFonts w:cs="Arial"/>
          <w:bCs/>
          <w:lang w:eastAsia="pl-PL"/>
        </w:rPr>
        <w:t xml:space="preserve"> których dotyczą zmiany z adnotacją „opracowanie zamienne”. Nieaktualne rysunki, opracowania, zestawienia, opisy powinny być oznaczone adnotacją „wg zamiennego opracowania” i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przekreśleniem.</w:t>
      </w:r>
    </w:p>
    <w:p w14:paraId="1F62FB7B" w14:textId="77777777" w:rsidR="00365E66" w:rsidRPr="009816ED" w:rsidRDefault="00365E66" w:rsidP="00365E66">
      <w:pPr>
        <w:widowControl w:val="0"/>
        <w:numPr>
          <w:ilvl w:val="3"/>
          <w:numId w:val="111"/>
        </w:numPr>
        <w:tabs>
          <w:tab w:val="left" w:pos="284"/>
          <w:tab w:val="left" w:pos="567"/>
        </w:tabs>
        <w:spacing w:after="0" w:line="276" w:lineRule="auto"/>
        <w:ind w:left="1418" w:hanging="284"/>
        <w:rPr>
          <w:rFonts w:cs="Arial"/>
          <w:b/>
          <w:lang w:eastAsia="pl-PL"/>
        </w:rPr>
      </w:pPr>
      <w:r w:rsidRPr="0093750A">
        <w:rPr>
          <w:rFonts w:cs="Arial"/>
          <w:bCs/>
          <w:lang w:eastAsia="pl-PL"/>
        </w:rPr>
        <w:t>W przypadku braku możliwości zlokalizowania projektów zamiennych jako pojedynczych kartek zaraz za arkuszami (stronami), których zmiany dotyczą, powinny być zebrane i</w:t>
      </w:r>
      <w:r>
        <w:rPr>
          <w:rFonts w:cs="Arial"/>
          <w:bCs/>
          <w:lang w:eastAsia="pl-PL"/>
        </w:rPr>
        <w:t> </w:t>
      </w:r>
      <w:r w:rsidRPr="0093750A">
        <w:rPr>
          <w:rFonts w:cs="Arial"/>
          <w:bCs/>
          <w:lang w:eastAsia="pl-PL"/>
        </w:rPr>
        <w:t xml:space="preserve">zlokalizowane jako odrębne opracowanie – Projekt zamienny  </w:t>
      </w:r>
    </w:p>
    <w:p w14:paraId="33565462" w14:textId="77777777" w:rsidR="00365E66" w:rsidRPr="0093750A" w:rsidRDefault="00365E66" w:rsidP="00365E66">
      <w:pPr>
        <w:widowControl w:val="0"/>
        <w:numPr>
          <w:ilvl w:val="3"/>
          <w:numId w:val="111"/>
        </w:numPr>
        <w:tabs>
          <w:tab w:val="left" w:pos="284"/>
          <w:tab w:val="left" w:pos="567"/>
        </w:tabs>
        <w:spacing w:after="0" w:line="276" w:lineRule="auto"/>
        <w:ind w:left="1418" w:hanging="284"/>
        <w:rPr>
          <w:rFonts w:cs="Arial"/>
          <w:b/>
          <w:lang w:eastAsia="pl-PL"/>
        </w:rPr>
      </w:pPr>
      <w:r w:rsidRPr="0093750A">
        <w:rPr>
          <w:rFonts w:cs="Arial"/>
          <w:bCs/>
          <w:lang w:eastAsia="pl-PL"/>
        </w:rPr>
        <w:t>W przypadku odrębnie dołączonego projektu zamiennego – każde dołączone opracowanie, o którym mowa w pkt. 2.1.3.</w:t>
      </w:r>
      <w:r>
        <w:rPr>
          <w:rFonts w:cs="Arial"/>
          <w:bCs/>
          <w:lang w:eastAsia="pl-PL"/>
        </w:rPr>
        <w:t>a.</w:t>
      </w:r>
      <w:r w:rsidRPr="0093750A">
        <w:rPr>
          <w:rFonts w:cs="Arial"/>
          <w:bCs/>
          <w:lang w:eastAsia="pl-PL"/>
        </w:rPr>
        <w:t xml:space="preserve"> powinno być opatrzone stosowną adnotacją dotyczącą lokalizacji opracowania, które jest zastąpione.</w:t>
      </w:r>
    </w:p>
    <w:p w14:paraId="25C285EC" w14:textId="77777777" w:rsidR="00BD78B1" w:rsidRPr="00A505F4" w:rsidRDefault="00BD78B1" w:rsidP="004F6104">
      <w:pPr>
        <w:widowControl w:val="0"/>
        <w:tabs>
          <w:tab w:val="left" w:pos="284"/>
          <w:tab w:val="left" w:pos="567"/>
        </w:tabs>
        <w:spacing w:after="0" w:line="276" w:lineRule="auto"/>
        <w:ind w:left="567" w:hanging="567"/>
        <w:rPr>
          <w:rFonts w:cs="Arial"/>
          <w:b/>
          <w:lang w:eastAsia="pl-PL"/>
        </w:rPr>
      </w:pPr>
    </w:p>
    <w:p w14:paraId="3298783D" w14:textId="77777777" w:rsidR="00BD78B1" w:rsidRPr="00A505F4" w:rsidRDefault="00BD78B1" w:rsidP="004F6104">
      <w:pPr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/>
          <w:lang w:eastAsia="pl-PL"/>
        </w:rPr>
      </w:pPr>
      <w:r w:rsidRPr="00A505F4">
        <w:rPr>
          <w:rFonts w:cs="Arial"/>
          <w:b/>
          <w:lang w:eastAsia="pl-PL"/>
        </w:rPr>
        <w:t xml:space="preserve">Oryginał dokumentacji jakościowej egzemplarz papierowy </w:t>
      </w:r>
    </w:p>
    <w:p w14:paraId="1E499D45" w14:textId="3EA3161F" w:rsidR="00BD78B1" w:rsidRPr="00A52E19" w:rsidRDefault="00E338A6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</w:pPr>
      <w:r>
        <w:rPr>
          <w:rFonts w:cs="Arial"/>
          <w:bCs/>
          <w:lang w:eastAsia="pl-PL"/>
        </w:rPr>
        <w:t>Strukturę dokumentacji jakościowej należy uzgodnić z GAZ-SYSTEM</w:t>
      </w:r>
      <w:r w:rsidR="004F0E41">
        <w:rPr>
          <w:rFonts w:cs="Arial"/>
          <w:bCs/>
          <w:lang w:eastAsia="pl-PL"/>
        </w:rPr>
        <w:t xml:space="preserve"> S.A</w:t>
      </w:r>
      <w:r>
        <w:rPr>
          <w:rFonts w:cs="Arial"/>
          <w:bCs/>
          <w:lang w:eastAsia="pl-PL"/>
        </w:rPr>
        <w:t xml:space="preserve">. </w:t>
      </w:r>
    </w:p>
    <w:p w14:paraId="09232322" w14:textId="6AD360EB" w:rsidR="00BD78B1" w:rsidRPr="00A505F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Spisy dotyczące atestów, części spawalniczej etc. należy przygotować w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podziale na obiekty i odcinki części liniowej</w:t>
      </w:r>
      <w:r w:rsidR="001B2DC1">
        <w:rPr>
          <w:rFonts w:cs="Arial"/>
          <w:bCs/>
          <w:lang w:eastAsia="pl-PL"/>
        </w:rPr>
        <w:t>.</w:t>
      </w:r>
      <w:r w:rsidRPr="00A505F4">
        <w:rPr>
          <w:rFonts w:cs="Arial"/>
          <w:bCs/>
          <w:lang w:eastAsia="pl-PL"/>
        </w:rPr>
        <w:t xml:space="preserve"> </w:t>
      </w:r>
    </w:p>
    <w:p w14:paraId="24077245" w14:textId="77777777" w:rsidR="00BD78B1" w:rsidRPr="00A505F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Układ dokumentów DTR dla urządzeń zamontowanych na obiektach, powinien być skorelowany ze schematem/rysunkiem poglądowym, umożliwiając jednoznaczną identyfikację armatury, urządzeń etc. wg spisu treści z numerem strony. Dla poszczególnych DTR należy nadać numer porządkowy i jednocześnie nanieść go na dodatkowy schemat złączony do spisu DTR.</w:t>
      </w:r>
    </w:p>
    <w:p w14:paraId="4CB78D45" w14:textId="77777777" w:rsidR="00BD78B1" w:rsidRPr="00A505F4" w:rsidRDefault="00BD78B1" w:rsidP="004F6104">
      <w:pPr>
        <w:widowControl w:val="0"/>
        <w:tabs>
          <w:tab w:val="left" w:pos="284"/>
          <w:tab w:val="left" w:pos="567"/>
        </w:tabs>
        <w:spacing w:after="0" w:line="276" w:lineRule="auto"/>
        <w:ind w:left="567" w:hanging="567"/>
        <w:rPr>
          <w:rFonts w:cs="Arial"/>
          <w:b/>
          <w:lang w:eastAsia="pl-PL"/>
        </w:rPr>
      </w:pPr>
    </w:p>
    <w:p w14:paraId="38B35F7E" w14:textId="77777777" w:rsidR="00BD78B1" w:rsidRPr="00823683" w:rsidRDefault="00BD78B1" w:rsidP="004F6104">
      <w:pPr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/>
          <w:lang w:eastAsia="pl-PL"/>
        </w:rPr>
      </w:pPr>
      <w:r w:rsidRPr="00A505F4">
        <w:rPr>
          <w:rFonts w:cs="Arial"/>
          <w:b/>
          <w:lang w:eastAsia="pl-PL"/>
        </w:rPr>
        <w:t>Szczegółowe wymagania do przygotowania dokumentacji jakościowej</w:t>
      </w:r>
    </w:p>
    <w:p w14:paraId="54632CEE" w14:textId="77777777" w:rsidR="00BD78B1" w:rsidRPr="00A505F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lang w:eastAsia="pl-PL"/>
        </w:rPr>
      </w:pPr>
      <w:r w:rsidRPr="00A505F4">
        <w:rPr>
          <w:rFonts w:cs="Arial"/>
          <w:bCs/>
          <w:lang w:eastAsia="pl-PL"/>
        </w:rPr>
        <w:t>Dokumentacja powykonawcza powinna zostać umieszczona w wiązanych teczkach z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tektury bezkwasowej (strony złączone wąsami archiwizacyjnymi), a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 xml:space="preserve">teczki należy spakować do opisanych pudeł archiwizacyjnych. </w:t>
      </w:r>
    </w:p>
    <w:p w14:paraId="7BBF7D39" w14:textId="22A55E34" w:rsidR="00BD78B1" w:rsidRPr="00A505F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Wiązane teczki i pudła powinny zostać opisane, w sposób pozwalający na jednoznaczne określenie rodzaju tej dokumentacji i jej zakresu wraz ze szczegółowym spisem zawartości</w:t>
      </w:r>
      <w:r w:rsidR="001B2DC1">
        <w:rPr>
          <w:rFonts w:cs="Arial"/>
          <w:bCs/>
          <w:lang w:eastAsia="pl-PL"/>
        </w:rPr>
        <w:t>.</w:t>
      </w:r>
    </w:p>
    <w:p w14:paraId="7C3400F2" w14:textId="77777777" w:rsidR="00BD78B1" w:rsidRPr="00A505F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 xml:space="preserve">Opis teczki powinien zawierać, w szczególności (wzór opisu przekaże zamawiający): </w:t>
      </w:r>
    </w:p>
    <w:p w14:paraId="72152CE3" w14:textId="6F70F8C0" w:rsidR="00BD78B1" w:rsidRPr="00A505F4" w:rsidRDefault="00BD78B1" w:rsidP="00984CC8">
      <w:pPr>
        <w:widowControl w:val="0"/>
        <w:numPr>
          <w:ilvl w:val="3"/>
          <w:numId w:val="108"/>
        </w:numPr>
        <w:tabs>
          <w:tab w:val="left" w:pos="1134"/>
          <w:tab w:val="left" w:pos="1701"/>
        </w:tabs>
        <w:spacing w:after="0" w:line="276" w:lineRule="auto"/>
        <w:ind w:left="1418" w:hanging="284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tytuł teczki</w:t>
      </w:r>
      <w:r w:rsidR="001B2DC1">
        <w:rPr>
          <w:rFonts w:cs="Arial"/>
          <w:bCs/>
          <w:lang w:eastAsia="pl-PL"/>
        </w:rPr>
        <w:t>,</w:t>
      </w:r>
      <w:r w:rsidRPr="00A505F4">
        <w:rPr>
          <w:rFonts w:cs="Arial"/>
          <w:bCs/>
          <w:lang w:eastAsia="pl-PL"/>
        </w:rPr>
        <w:t xml:space="preserve"> </w:t>
      </w:r>
      <w:r w:rsidR="00060B97">
        <w:rPr>
          <w:rFonts w:cs="Arial"/>
          <w:bCs/>
          <w:lang w:eastAsia="pl-PL"/>
        </w:rPr>
        <w:t>zawierający co najmniej nazwę inwestycji/obiektu/zadania, którego dotyczy dokumentacja znajdująca się w danej teczce;</w:t>
      </w:r>
    </w:p>
    <w:p w14:paraId="3167ECBD" w14:textId="1597EC9D" w:rsidR="00BD78B1" w:rsidRPr="00A505F4" w:rsidRDefault="00BD78B1" w:rsidP="00984CC8">
      <w:pPr>
        <w:widowControl w:val="0"/>
        <w:numPr>
          <w:ilvl w:val="3"/>
          <w:numId w:val="108"/>
        </w:numPr>
        <w:tabs>
          <w:tab w:val="left" w:pos="1134"/>
          <w:tab w:val="left" w:pos="1701"/>
        </w:tabs>
        <w:spacing w:after="0" w:line="276" w:lineRule="auto"/>
        <w:ind w:left="1418" w:hanging="284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rodzaj dokumentacji zgromadzonej w danej teczce – na środku pod nazwą inwestycji/obiektu/zadania</w:t>
      </w:r>
      <w:r w:rsidR="001B2DC1">
        <w:rPr>
          <w:rFonts w:cs="Arial"/>
          <w:bCs/>
          <w:lang w:eastAsia="pl-PL"/>
        </w:rPr>
        <w:t>,</w:t>
      </w:r>
      <w:r w:rsidRPr="00A505F4">
        <w:rPr>
          <w:rFonts w:cs="Arial"/>
          <w:bCs/>
          <w:lang w:eastAsia="pl-PL"/>
        </w:rPr>
        <w:t xml:space="preserve"> </w:t>
      </w:r>
    </w:p>
    <w:p w14:paraId="7AF1D444" w14:textId="0AD9C0B6" w:rsidR="00BD78B1" w:rsidRPr="00A505F4" w:rsidRDefault="00BD78B1" w:rsidP="00984CC8">
      <w:pPr>
        <w:widowControl w:val="0"/>
        <w:numPr>
          <w:ilvl w:val="3"/>
          <w:numId w:val="108"/>
        </w:numPr>
        <w:tabs>
          <w:tab w:val="left" w:pos="1134"/>
          <w:tab w:val="left" w:pos="1701"/>
        </w:tabs>
        <w:spacing w:after="0" w:line="276" w:lineRule="auto"/>
        <w:ind w:left="1418" w:hanging="284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rok założenia teczki – pod tytułem</w:t>
      </w:r>
      <w:r w:rsidR="001B2DC1">
        <w:rPr>
          <w:rFonts w:cs="Arial"/>
          <w:bCs/>
          <w:lang w:eastAsia="pl-PL"/>
        </w:rPr>
        <w:t>,</w:t>
      </w:r>
      <w:r w:rsidRPr="00A505F4">
        <w:rPr>
          <w:rFonts w:cs="Arial"/>
          <w:bCs/>
          <w:lang w:eastAsia="pl-PL"/>
        </w:rPr>
        <w:t xml:space="preserve"> </w:t>
      </w:r>
    </w:p>
    <w:p w14:paraId="618E2F5A" w14:textId="03EB8194" w:rsidR="00BD78B1" w:rsidRDefault="00BD78B1" w:rsidP="001B2DC1">
      <w:pPr>
        <w:widowControl w:val="0"/>
        <w:numPr>
          <w:ilvl w:val="3"/>
          <w:numId w:val="108"/>
        </w:numPr>
        <w:tabs>
          <w:tab w:val="left" w:pos="1134"/>
          <w:tab w:val="left" w:pos="1701"/>
        </w:tabs>
        <w:spacing w:after="0" w:line="276" w:lineRule="auto"/>
        <w:ind w:left="1418" w:hanging="284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numer tomu</w:t>
      </w:r>
      <w:r w:rsidR="00060B97">
        <w:rPr>
          <w:rFonts w:cs="Arial"/>
          <w:bCs/>
          <w:lang w:eastAsia="pl-PL"/>
        </w:rPr>
        <w:t>,</w:t>
      </w:r>
    </w:p>
    <w:p w14:paraId="43296FFC" w14:textId="02BE1C26" w:rsidR="00060B97" w:rsidRPr="00060B97" w:rsidRDefault="00060B97" w:rsidP="00060B97">
      <w:pPr>
        <w:widowControl w:val="0"/>
        <w:numPr>
          <w:ilvl w:val="3"/>
          <w:numId w:val="108"/>
        </w:numPr>
        <w:tabs>
          <w:tab w:val="left" w:pos="1134"/>
          <w:tab w:val="left" w:pos="1701"/>
        </w:tabs>
        <w:spacing w:after="0" w:line="276" w:lineRule="auto"/>
        <w:ind w:left="1418" w:hanging="284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 xml:space="preserve">wszelkie oznaczenia wynikające z zawartych umów związanych z realizacją danej inwestycji/zadania (np. oznaczenia o dofinansowaniu). </w:t>
      </w:r>
    </w:p>
    <w:p w14:paraId="26BB7992" w14:textId="70B58C7D" w:rsidR="00BD78B1" w:rsidRPr="00A505F4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Z dokumentacji należy usunąć w miarę możliwości, po uzgodnieniu z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Zamawiającym, części metalowe i folie, w szczególności zszywki, wąsy (nie dotyczy wąsów archiwizacyjnych), koszulki, przy czym usunięciu nie podlegają elementy stanowiące trwałe połączenie dokumentacji naniesione przez notariuszy oraz plomby naniesione przez wykonawcę na dokumentację w projekcie budow</w:t>
      </w:r>
      <w:r w:rsidR="005C6E1A">
        <w:rPr>
          <w:rFonts w:cs="Arial"/>
          <w:bCs/>
          <w:lang w:eastAsia="pl-PL"/>
        </w:rPr>
        <w:t>l</w:t>
      </w:r>
      <w:r w:rsidRPr="00A505F4">
        <w:rPr>
          <w:rFonts w:cs="Arial"/>
          <w:bCs/>
          <w:lang w:eastAsia="pl-PL"/>
        </w:rPr>
        <w:t>anym</w:t>
      </w:r>
      <w:r w:rsidR="001B2DC1">
        <w:rPr>
          <w:rFonts w:cs="Arial"/>
          <w:bCs/>
          <w:lang w:eastAsia="pl-PL"/>
        </w:rPr>
        <w:t>.</w:t>
      </w:r>
    </w:p>
    <w:p w14:paraId="0133A2C5" w14:textId="2F9C0BB0" w:rsidR="00BD78B1" w:rsidRPr="00823683" w:rsidRDefault="00BD78B1" w:rsidP="004F610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895A44">
        <w:rPr>
          <w:rFonts w:cs="Arial"/>
          <w:bCs/>
          <w:lang w:eastAsia="pl-PL"/>
        </w:rPr>
        <w:t xml:space="preserve">Kompletna dokumentacja powinna być ponumerowana wg. zapisanych stron </w:t>
      </w:r>
      <w:r w:rsidRPr="00895A44">
        <w:rPr>
          <w:rFonts w:cs="Arial"/>
          <w:bCs/>
          <w:lang w:eastAsia="pl-PL"/>
        </w:rPr>
        <w:lastRenderedPageBreak/>
        <w:t>dokumentacji technicznej zwykłym miękkim ołówkiem lub z wykorzystaniem automatycznego numeratora zawierającego niezmywalny tusz olejowy wytwarzany na bazie farby drukarskiej, przez naniesienie numeru strony w prawym górnym rogu; liczbę stron w danej teczce podaje się na wewnętrznej części tylnej okładki w formie zapisu: „Niniejsza teczka zawiera…….. kolejno ponumerowanych zapisanych stron.”</w:t>
      </w:r>
      <w:r w:rsidR="001B2DC1">
        <w:rPr>
          <w:rFonts w:cs="Arial"/>
          <w:bCs/>
          <w:lang w:eastAsia="pl-PL"/>
        </w:rPr>
        <w:t>.</w:t>
      </w:r>
    </w:p>
    <w:p w14:paraId="461D0E96" w14:textId="357AD6CB" w:rsidR="00365E66" w:rsidRDefault="00365E66" w:rsidP="009D3BD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Wykonawca dostarczy Zamawiającemu 1 egzemplarz Dokumentacji Powykonawczej (bez kopii), sporządzonej zgodnie z powyższymi wymaganiami, w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formie papierowej oraz elektronicznej</w:t>
      </w:r>
      <w:r>
        <w:rPr>
          <w:rFonts w:cs="Arial"/>
          <w:bCs/>
          <w:lang w:eastAsia="pl-PL"/>
        </w:rPr>
        <w:t xml:space="preserve">. Całość Dokumentacji powinna być zeskanowana </w:t>
      </w:r>
      <w:r w:rsidRPr="00A505F4">
        <w:rPr>
          <w:rFonts w:cs="Arial"/>
          <w:bCs/>
          <w:lang w:eastAsia="pl-PL"/>
        </w:rPr>
        <w:t>w formacie plików pdf</w:t>
      </w:r>
      <w:r>
        <w:rPr>
          <w:rFonts w:cs="Arial"/>
          <w:bCs/>
          <w:lang w:eastAsia="pl-PL"/>
        </w:rPr>
        <w:t xml:space="preserve"> – w kolorze, </w:t>
      </w:r>
      <w:r w:rsidRPr="00A505F4">
        <w:rPr>
          <w:rFonts w:cs="Arial"/>
          <w:bCs/>
          <w:lang w:eastAsia="pl-PL"/>
        </w:rPr>
        <w:t>z możliwością wyszukiwania</w:t>
      </w:r>
      <w:r>
        <w:rPr>
          <w:rFonts w:cs="Arial"/>
          <w:bCs/>
          <w:lang w:eastAsia="pl-PL"/>
        </w:rPr>
        <w:t>. Rysunki</w:t>
      </w:r>
      <w:r w:rsidRPr="00A505F4">
        <w:rPr>
          <w:rFonts w:cs="Arial"/>
          <w:bCs/>
          <w:lang w:eastAsia="pl-PL"/>
        </w:rPr>
        <w:t xml:space="preserve"> wielkoformatowe </w:t>
      </w:r>
      <w:r>
        <w:rPr>
          <w:rFonts w:cs="Arial"/>
          <w:bCs/>
          <w:lang w:eastAsia="pl-PL"/>
        </w:rPr>
        <w:t xml:space="preserve">należy zeskanować </w:t>
      </w:r>
      <w:r w:rsidRPr="00A505F4">
        <w:rPr>
          <w:rFonts w:cs="Arial"/>
          <w:bCs/>
          <w:lang w:eastAsia="pl-PL"/>
        </w:rPr>
        <w:t>w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oryginalnym formacie</w:t>
      </w:r>
      <w:r>
        <w:rPr>
          <w:rFonts w:cs="Arial"/>
          <w:bCs/>
          <w:lang w:eastAsia="pl-PL"/>
        </w:rPr>
        <w:t xml:space="preserve"> arkusza. Dodatkowo Wykonawca przekaże wytworzone przez siebie opracowania </w:t>
      </w:r>
      <w:r w:rsidRPr="00A505F4">
        <w:rPr>
          <w:rFonts w:cs="Arial"/>
          <w:bCs/>
          <w:lang w:eastAsia="pl-PL"/>
        </w:rPr>
        <w:t>(w tym opisy, specyfikacje, instrukcje, dokumentacje techniczno-ruchowe itd.</w:t>
      </w:r>
      <w:r>
        <w:rPr>
          <w:rFonts w:cs="Arial"/>
          <w:bCs/>
          <w:lang w:eastAsia="pl-PL"/>
        </w:rPr>
        <w:t>)</w:t>
      </w:r>
      <w:r w:rsidRPr="00A505F4">
        <w:rPr>
          <w:rFonts w:cs="Arial"/>
          <w:bCs/>
          <w:lang w:eastAsia="pl-PL"/>
        </w:rPr>
        <w:t xml:space="preserve"> w</w:t>
      </w:r>
      <w:r>
        <w:rPr>
          <w:rFonts w:cs="Arial"/>
          <w:bCs/>
          <w:lang w:eastAsia="pl-PL"/>
        </w:rPr>
        <w:t xml:space="preserve"> wersji edytowalnej, w</w:t>
      </w:r>
      <w:r w:rsidRPr="00A505F4">
        <w:rPr>
          <w:rFonts w:cs="Arial"/>
          <w:bCs/>
          <w:lang w:eastAsia="pl-PL"/>
        </w:rPr>
        <w:t xml:space="preserve"> formatach programów Word</w:t>
      </w:r>
      <w:r>
        <w:rPr>
          <w:rFonts w:cs="Arial"/>
          <w:bCs/>
          <w:lang w:eastAsia="pl-PL"/>
        </w:rPr>
        <w:t xml:space="preserve">, </w:t>
      </w:r>
      <w:r w:rsidRPr="00A505F4">
        <w:rPr>
          <w:rFonts w:cs="Arial"/>
          <w:bCs/>
          <w:lang w:eastAsia="pl-PL"/>
        </w:rPr>
        <w:t>Excel</w:t>
      </w:r>
      <w:r>
        <w:rPr>
          <w:rFonts w:cs="Arial"/>
          <w:bCs/>
          <w:lang w:eastAsia="pl-PL"/>
        </w:rPr>
        <w:t xml:space="preserve">, </w:t>
      </w:r>
      <w:r w:rsidRPr="00A505F4">
        <w:rPr>
          <w:rFonts w:cs="Arial"/>
          <w:bCs/>
          <w:lang w:eastAsia="pl-PL"/>
        </w:rPr>
        <w:t>AutoCad</w:t>
      </w:r>
      <w:r>
        <w:rPr>
          <w:rFonts w:cs="Arial"/>
          <w:bCs/>
          <w:lang w:eastAsia="pl-PL"/>
        </w:rPr>
        <w:t>.</w:t>
      </w:r>
      <w:r w:rsidRPr="00A505F4">
        <w:rPr>
          <w:rFonts w:cs="Arial"/>
          <w:bCs/>
          <w:lang w:eastAsia="pl-PL"/>
        </w:rPr>
        <w:t xml:space="preserve"> </w:t>
      </w:r>
      <w:r>
        <w:rPr>
          <w:rFonts w:cs="Arial"/>
          <w:bCs/>
          <w:lang w:eastAsia="pl-PL"/>
        </w:rPr>
        <w:t xml:space="preserve">Dokumentację elektroniczną powinna zawierać </w:t>
      </w:r>
      <w:r w:rsidRPr="00A505F4">
        <w:rPr>
          <w:rFonts w:cs="Arial"/>
          <w:bCs/>
          <w:lang w:eastAsia="pl-PL"/>
        </w:rPr>
        <w:t>kompletny spis dokumentów odbiorowych z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 xml:space="preserve">odnośnikami (hiperłączami) do dokumentów źródłowych. </w:t>
      </w:r>
      <w:r>
        <w:rPr>
          <w:rFonts w:cs="Arial"/>
          <w:bCs/>
          <w:lang w:eastAsia="pl-PL"/>
        </w:rPr>
        <w:t>Każda teczka archiwizacyjna powinna być odwzorowana jako oddzielny plik pdf.</w:t>
      </w:r>
    </w:p>
    <w:p w14:paraId="2BFF5EAC" w14:textId="77777777" w:rsidR="00BD78B1" w:rsidRPr="00A505F4" w:rsidRDefault="00BD78B1" w:rsidP="004F6104">
      <w:pPr>
        <w:widowControl w:val="0"/>
        <w:tabs>
          <w:tab w:val="left" w:pos="284"/>
          <w:tab w:val="left" w:pos="567"/>
        </w:tabs>
        <w:spacing w:after="0" w:line="276" w:lineRule="auto"/>
        <w:ind w:left="360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 xml:space="preserve"> </w:t>
      </w:r>
    </w:p>
    <w:p w14:paraId="7EDFAB02" w14:textId="77777777" w:rsidR="00BD78B1" w:rsidRPr="00895A44" w:rsidRDefault="00BD78B1" w:rsidP="009D3BD4">
      <w:pPr>
        <w:pStyle w:val="Akapitzlist"/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/>
          <w:lang w:eastAsia="pl-PL"/>
        </w:rPr>
      </w:pPr>
      <w:r w:rsidRPr="00895A44">
        <w:rPr>
          <w:rFonts w:cs="Arial"/>
          <w:b/>
          <w:lang w:eastAsia="pl-PL"/>
        </w:rPr>
        <w:t>Wymagana rozdzielczość skanowanych dokumentów</w:t>
      </w:r>
    </w:p>
    <w:p w14:paraId="65B06EF6" w14:textId="254B027E" w:rsidR="00BD78B1" w:rsidRPr="00A505F4" w:rsidRDefault="00BD78B1" w:rsidP="009D3BD4">
      <w:pPr>
        <w:pStyle w:val="Akapitzlist"/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dla części opisowej/tekstowej - min.</w:t>
      </w:r>
      <w:r w:rsidR="005C6E1A">
        <w:rPr>
          <w:rFonts w:cs="Arial"/>
          <w:bCs/>
          <w:lang w:eastAsia="pl-PL"/>
        </w:rPr>
        <w:t xml:space="preserve"> </w:t>
      </w:r>
      <w:r w:rsidRPr="00A505F4">
        <w:rPr>
          <w:rFonts w:cs="Arial"/>
          <w:bCs/>
          <w:lang w:eastAsia="pl-PL"/>
        </w:rPr>
        <w:t xml:space="preserve">300 </w:t>
      </w:r>
      <w:proofErr w:type="spellStart"/>
      <w:r w:rsidRPr="00A505F4">
        <w:rPr>
          <w:rFonts w:cs="Arial"/>
          <w:bCs/>
          <w:lang w:eastAsia="pl-PL"/>
        </w:rPr>
        <w:t>dpi</w:t>
      </w:r>
      <w:proofErr w:type="spellEnd"/>
      <w:r w:rsidR="001B2DC1">
        <w:rPr>
          <w:rFonts w:cs="Arial"/>
          <w:bCs/>
          <w:lang w:eastAsia="pl-PL"/>
        </w:rPr>
        <w:t>.</w:t>
      </w:r>
    </w:p>
    <w:p w14:paraId="3C9DC5EF" w14:textId="49AB6C65" w:rsidR="00BD78B1" w:rsidRPr="00A505F4" w:rsidRDefault="00BD78B1" w:rsidP="009D3BD4">
      <w:pPr>
        <w:pStyle w:val="Akapitzlist"/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 xml:space="preserve">dla części rysunkowej - 600 </w:t>
      </w:r>
      <w:proofErr w:type="spellStart"/>
      <w:r w:rsidRPr="00A505F4">
        <w:rPr>
          <w:rFonts w:cs="Arial"/>
          <w:bCs/>
          <w:lang w:eastAsia="pl-PL"/>
        </w:rPr>
        <w:t>dpi</w:t>
      </w:r>
      <w:proofErr w:type="spellEnd"/>
      <w:r w:rsidR="001B2DC1">
        <w:rPr>
          <w:rFonts w:cs="Arial"/>
          <w:bCs/>
          <w:lang w:eastAsia="pl-PL"/>
        </w:rPr>
        <w:t>.</w:t>
      </w:r>
      <w:r w:rsidRPr="00A505F4">
        <w:rPr>
          <w:rFonts w:cs="Arial"/>
          <w:bCs/>
          <w:lang w:eastAsia="pl-PL"/>
        </w:rPr>
        <w:t xml:space="preserve">  </w:t>
      </w:r>
    </w:p>
    <w:p w14:paraId="0BBF3140" w14:textId="77777777" w:rsidR="00BD78B1" w:rsidRPr="00A505F4" w:rsidRDefault="00BD78B1" w:rsidP="009D3BD4">
      <w:pPr>
        <w:pStyle w:val="Akapitzlist"/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Kompletna dokumentacja powykonawcza w wersji elektronicznej winna zostać nagrana na przenośnym nośniku danych. Wszystkie pliki winny zostać zapisane w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sposób zapewniający czytelność. Egzemplarz dokumentacji powinien się mieścić na jednym elektronicznym nośniku danych. Nośnik danych powinien umożliwiać bezpośrednie podłączenie do komputera za pośrednictwem popularnego złącza, bez konieczności użycia dodatkowych urządzeń.</w:t>
      </w:r>
    </w:p>
    <w:p w14:paraId="40D12C68" w14:textId="77777777" w:rsidR="00BD78B1" w:rsidRPr="00A505F4" w:rsidRDefault="00BD78B1" w:rsidP="009D3BD4">
      <w:pPr>
        <w:pStyle w:val="Akapitzlist"/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A505F4">
        <w:rPr>
          <w:rFonts w:cs="Arial"/>
          <w:bCs/>
          <w:lang w:eastAsia="pl-PL"/>
        </w:rPr>
        <w:t>Wykonawca przed przekazaniem Inwestycji do eksploatacji uzgodni z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Zamawiającym „Elektroniczną Bazę Danych zastosowanych Materiałów i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Urządzeń” (rur, aparatów, maszyn, urządzeń, armatury itp.), która będzie umożliwiać między innymi identyfikację i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lokalizację zabudowy w instalacjach i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obiektach składających się na Inwestycję, terminy wymaganych przeglądów, identyfikację i wymianę części zamiennych i</w:t>
      </w:r>
      <w:r>
        <w:rPr>
          <w:rFonts w:cs="Arial"/>
          <w:bCs/>
          <w:lang w:eastAsia="pl-PL"/>
        </w:rPr>
        <w:t> </w:t>
      </w:r>
      <w:r w:rsidRPr="00A505F4">
        <w:rPr>
          <w:rFonts w:cs="Arial"/>
          <w:bCs/>
          <w:lang w:eastAsia="pl-PL"/>
        </w:rPr>
        <w:t>materiałów eksploatacyjnych, rejestracje napraw, okresów gwarancji.</w:t>
      </w:r>
    </w:p>
    <w:p w14:paraId="33A1688D" w14:textId="77777777" w:rsidR="00BD78B1" w:rsidRPr="00A505F4" w:rsidRDefault="00BD78B1" w:rsidP="004F6104">
      <w:pPr>
        <w:widowControl w:val="0"/>
        <w:tabs>
          <w:tab w:val="left" w:pos="284"/>
          <w:tab w:val="left" w:pos="567"/>
        </w:tabs>
        <w:spacing w:after="0" w:line="276" w:lineRule="auto"/>
        <w:ind w:left="567" w:hanging="567"/>
        <w:rPr>
          <w:rFonts w:cs="Arial"/>
          <w:b/>
          <w:lang w:eastAsia="pl-PL"/>
        </w:rPr>
      </w:pPr>
    </w:p>
    <w:p w14:paraId="5234A9BC" w14:textId="77777777" w:rsidR="00BD78B1" w:rsidRPr="00A505F4" w:rsidRDefault="00BD78B1" w:rsidP="009D3BD4">
      <w:pPr>
        <w:widowControl w:val="0"/>
        <w:numPr>
          <w:ilvl w:val="1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/>
          <w:lang w:eastAsia="pl-PL"/>
        </w:rPr>
      </w:pPr>
      <w:r w:rsidRPr="00A505F4">
        <w:rPr>
          <w:rFonts w:cs="Arial"/>
          <w:b/>
          <w:lang w:eastAsia="pl-PL"/>
        </w:rPr>
        <w:t>Radiogramy</w:t>
      </w:r>
    </w:p>
    <w:p w14:paraId="49607A32" w14:textId="77777777" w:rsidR="00BD78B1" w:rsidRPr="00895A44" w:rsidRDefault="00BD78B1" w:rsidP="009D3BD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76" w:lineRule="auto"/>
        <w:rPr>
          <w:rFonts w:cs="Arial"/>
          <w:bCs/>
          <w:lang w:eastAsia="pl-PL"/>
        </w:rPr>
      </w:pPr>
      <w:r w:rsidRPr="00895A44">
        <w:rPr>
          <w:rFonts w:cs="Arial"/>
          <w:bCs/>
          <w:lang w:eastAsia="pl-PL"/>
        </w:rPr>
        <w:t>Przygotowane radiogramy należy umieścić w jednolitych kartonach do przechowywania negatywów. Wykonane z materiału o gramaturze 1200 g/m2. Posiadający atest PAT oraz certyfikat ISO 16245 (np. o wymiarach wewnętrznych: dł.×szer.×wys.-600×170×150mm lub 1000x170x150mm) ponumerowanych i</w:t>
      </w:r>
      <w:r>
        <w:rPr>
          <w:rFonts w:cs="Arial"/>
          <w:bCs/>
          <w:lang w:eastAsia="pl-PL"/>
        </w:rPr>
        <w:t> </w:t>
      </w:r>
      <w:r w:rsidRPr="00895A44">
        <w:rPr>
          <w:rFonts w:cs="Arial"/>
          <w:bCs/>
          <w:lang w:eastAsia="pl-PL"/>
        </w:rPr>
        <w:t>oklejonych listą/wykazem zawierającą numery protokołów z badanych złączy, z</w:t>
      </w:r>
      <w:r>
        <w:rPr>
          <w:rFonts w:cs="Arial"/>
          <w:bCs/>
          <w:lang w:eastAsia="pl-PL"/>
        </w:rPr>
        <w:t> </w:t>
      </w:r>
      <w:r w:rsidRPr="00895A44">
        <w:rPr>
          <w:rFonts w:cs="Arial"/>
          <w:bCs/>
          <w:lang w:eastAsia="pl-PL"/>
        </w:rPr>
        <w:t>których radiogramy znajdują się w środku np.: „Radiogramy z odcinka…”. Kartony powinny być opisane nazwą zadania, odcinka, obiektu (np. stacja, ZZU). Opisy nazw zadania do ustalenia obowiązkowo z Zamawiającym tj. GAZ-SYSTEM</w:t>
      </w:r>
      <w:r>
        <w:rPr>
          <w:rFonts w:cs="Arial"/>
          <w:bCs/>
          <w:lang w:eastAsia="pl-PL"/>
        </w:rPr>
        <w:t xml:space="preserve"> S.A</w:t>
      </w:r>
      <w:r w:rsidRPr="00895A44">
        <w:rPr>
          <w:rFonts w:cs="Arial"/>
          <w:bCs/>
          <w:lang w:eastAsia="pl-PL"/>
        </w:rPr>
        <w:t xml:space="preserve">. </w:t>
      </w:r>
    </w:p>
    <w:p w14:paraId="153CB565" w14:textId="73042608" w:rsidR="00BD78B1" w:rsidRPr="00A505F4" w:rsidRDefault="00BD78B1" w:rsidP="009D3BD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160" w:line="252" w:lineRule="auto"/>
        <w:rPr>
          <w:rFonts w:eastAsiaTheme="minorHAnsi" w:cs="Calibri"/>
          <w:lang w:eastAsia="pl-PL"/>
        </w:rPr>
      </w:pPr>
      <w:r w:rsidRPr="00A505F4">
        <w:rPr>
          <w:rFonts w:eastAsiaTheme="minorHAnsi" w:cs="Calibri"/>
          <w:lang w:eastAsia="pl-PL"/>
        </w:rPr>
        <w:t xml:space="preserve">Radiogramy powinny być pozostawione w postaci, w jakiej zostały przekazane do Wykonawcy. Zbiór klisz dotyczących np. danego odcinka gazociągu umieszcza się </w:t>
      </w:r>
      <w:r w:rsidRPr="00A505F4">
        <w:rPr>
          <w:rFonts w:eastAsiaTheme="minorHAnsi" w:cs="Calibri"/>
          <w:lang w:eastAsia="pl-PL"/>
        </w:rPr>
        <w:lastRenderedPageBreak/>
        <w:t>dodatkowo w dopasowanym do formatu klisz pudle z tektury bezkwasowej wraz z</w:t>
      </w:r>
      <w:r>
        <w:rPr>
          <w:rFonts w:eastAsiaTheme="minorHAnsi" w:cs="Calibri"/>
          <w:lang w:eastAsia="pl-PL"/>
        </w:rPr>
        <w:t> </w:t>
      </w:r>
      <w:r w:rsidRPr="00A505F4">
        <w:rPr>
          <w:rFonts w:eastAsiaTheme="minorHAnsi" w:cs="Calibri"/>
          <w:lang w:eastAsia="pl-PL"/>
        </w:rPr>
        <w:t xml:space="preserve">kopiami protokołów z badań; każda klisza </w:t>
      </w:r>
      <w:r w:rsidR="00903637" w:rsidRPr="00903637">
        <w:rPr>
          <w:rFonts w:eastAsiaTheme="minorHAnsi" w:cs="Calibri"/>
          <w:lang w:eastAsia="pl-PL"/>
        </w:rPr>
        <w:t>radiograficzna powinna być umieszczona w dopasowanym do formatu kliszy opakowaniu ciemniowym lub dedykowanym opakowaniu wykonanym z tekstury bezkwasowej, gwarantującym jej właściwe przechowywanie i zabezpieczenie.</w:t>
      </w:r>
    </w:p>
    <w:p w14:paraId="5507A660" w14:textId="77777777" w:rsidR="00BD78B1" w:rsidRPr="00A505F4" w:rsidRDefault="00BD78B1" w:rsidP="009D3BD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160" w:line="252" w:lineRule="auto"/>
        <w:rPr>
          <w:rFonts w:eastAsiaTheme="minorHAnsi" w:cs="Calibri"/>
          <w:lang w:eastAsia="pl-PL"/>
        </w:rPr>
      </w:pPr>
      <w:r w:rsidRPr="00A505F4">
        <w:rPr>
          <w:rFonts w:eastAsiaTheme="minorHAnsi" w:cs="Calibri"/>
          <w:lang w:eastAsia="pl-PL"/>
        </w:rPr>
        <w:t>Koperty dotyczące jednego protokołu należy odpowiednio oddzielić</w:t>
      </w:r>
      <w:r>
        <w:rPr>
          <w:rFonts w:eastAsiaTheme="minorHAnsi" w:cs="Calibri"/>
          <w:lang w:eastAsia="pl-PL"/>
        </w:rPr>
        <w:t xml:space="preserve"> </w:t>
      </w:r>
      <w:r w:rsidRPr="00A505F4">
        <w:rPr>
          <w:rFonts w:eastAsiaTheme="minorHAnsi" w:cs="Calibri"/>
          <w:lang w:eastAsia="pl-PL"/>
        </w:rPr>
        <w:t>np. trwale owinąć paskiem tektury na którym umieszczony będzie numer protokołu. Numer ten powinien być widoczny celem jednoznacznej identyfikacji, którego protokołu dana grupa kopert dotyczy. W przypadku większej ilości kopert przypadających na dany protokół, należy podzielić je na części (np. mając 3 części dotyczące jednego protokołu oznaczyć je - „NR PROTOKOŁU” 1/3 itd.) Aby ułatwić wyszukiwanie jak i</w:t>
      </w:r>
      <w:r>
        <w:rPr>
          <w:rFonts w:eastAsiaTheme="minorHAnsi" w:cs="Calibri"/>
          <w:lang w:eastAsia="pl-PL"/>
        </w:rPr>
        <w:t> </w:t>
      </w:r>
      <w:r w:rsidRPr="00A505F4">
        <w:rPr>
          <w:rFonts w:eastAsiaTheme="minorHAnsi" w:cs="Calibri"/>
          <w:lang w:eastAsia="pl-PL"/>
        </w:rPr>
        <w:t>późniejszą weryfikację radiogramy kompletować wg. protokołów RT, które były przedstawione w dokumentacji powykonawczej.</w:t>
      </w:r>
    </w:p>
    <w:p w14:paraId="2186A40B" w14:textId="1E2C9A23" w:rsidR="00BD78B1" w:rsidRPr="00A505F4" w:rsidRDefault="00BD78B1" w:rsidP="009D3BD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160" w:line="252" w:lineRule="auto"/>
        <w:rPr>
          <w:rFonts w:eastAsiaTheme="minorHAnsi" w:cs="Calibri"/>
          <w:lang w:eastAsia="pl-PL"/>
        </w:rPr>
      </w:pPr>
      <w:r w:rsidRPr="00A505F4">
        <w:rPr>
          <w:rFonts w:eastAsiaTheme="minorHAnsi" w:cs="Calibri"/>
          <w:lang w:eastAsia="pl-PL"/>
        </w:rPr>
        <w:t>Radiogramy dotyczące jednego złącza należy umieszczać w osobnych, zamkniętych kopertach o wymiarach przystosowanych do wymiaru znajdujących się w nich radiogramów. Wszystkie radiogramy dot. jednego złącza powinny być umieszczone w</w:t>
      </w:r>
      <w:r w:rsidR="003B4CA0">
        <w:rPr>
          <w:rFonts w:eastAsiaTheme="minorHAnsi" w:cs="Calibri"/>
          <w:lang w:eastAsia="pl-PL"/>
        </w:rPr>
        <w:t> </w:t>
      </w:r>
      <w:r w:rsidRPr="00A505F4">
        <w:rPr>
          <w:rFonts w:eastAsiaTheme="minorHAnsi" w:cs="Calibri"/>
          <w:lang w:eastAsia="pl-PL"/>
        </w:rPr>
        <w:t xml:space="preserve">jednej kopercie oznaczonej nazwą złącza. Poszczególne radiogramy w kopercie powinny być rozdzielone przekładką papierową.  </w:t>
      </w:r>
    </w:p>
    <w:p w14:paraId="454FF471" w14:textId="071FA5DD" w:rsidR="00BD78B1" w:rsidRPr="00A505F4" w:rsidRDefault="00BD78B1" w:rsidP="009D3BD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160" w:line="252" w:lineRule="auto"/>
        <w:rPr>
          <w:rFonts w:eastAsiaTheme="minorHAnsi" w:cs="Calibri"/>
          <w:lang w:eastAsia="pl-PL"/>
        </w:rPr>
      </w:pPr>
      <w:r w:rsidRPr="00A505F4">
        <w:rPr>
          <w:rFonts w:eastAsiaTheme="minorHAnsi" w:cs="Calibri"/>
          <w:lang w:eastAsia="pl-PL"/>
        </w:rPr>
        <w:t>Radiogramy dłuższe niż 1 metr (np. zwinięte w rolkę) należy rozwinąć i przeciąć na odpowiednie długości tak by móc je bez zaginania umieścić w stosownym opakowaniu.</w:t>
      </w:r>
      <w:r>
        <w:rPr>
          <w:rFonts w:eastAsiaTheme="minorHAnsi" w:cs="Calibri"/>
          <w:lang w:eastAsia="pl-PL"/>
        </w:rPr>
        <w:t xml:space="preserve"> </w:t>
      </w:r>
      <w:r w:rsidRPr="00A505F4">
        <w:rPr>
          <w:rFonts w:eastAsiaTheme="minorHAnsi" w:cs="Segoe UI"/>
          <w:lang w:eastAsia="pl-PL"/>
        </w:rPr>
        <w:t>Miejsce przecięcia nie powinno znajdować się w miejscu, na którym występują niezgodności spawalnicze na radiogramie. Po rozcięciu należy ponumerować radiogramy od 1 do n.</w:t>
      </w:r>
    </w:p>
    <w:p w14:paraId="2761609A" w14:textId="3F5FAE12" w:rsidR="00BD78B1" w:rsidRPr="00A505F4" w:rsidRDefault="00BD78B1" w:rsidP="009D3BD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160" w:line="252" w:lineRule="auto"/>
        <w:rPr>
          <w:rFonts w:eastAsiaTheme="minorHAnsi" w:cs="Calibri"/>
          <w:lang w:eastAsia="pl-PL"/>
        </w:rPr>
      </w:pPr>
      <w:r w:rsidRPr="00A505F4">
        <w:rPr>
          <w:rFonts w:eastAsiaTheme="minorHAnsi" w:cs="Calibri"/>
          <w:lang w:eastAsia="pl-PL"/>
        </w:rPr>
        <w:t xml:space="preserve">Dokumentację wykonania kontroli złączy spawanych gazociągu wraz z zapisem obrazu (UT) i z digitalizacji radiogramów (lub detektorów cyfrowych) należy zarchiwizować wg jednolitego systemu oznaczeń na cyfrowym nośniku danych dołączonym do dokumentacji odbiorowej. Zapis z elektronicznej digitalizacji radiogramów dla części liniowej gazociągu należy wykonać zgodnie z normą PN-EN 14096 lub równoważną na poziomie klasy </w:t>
      </w:r>
      <w:r w:rsidR="008334BD">
        <w:rPr>
          <w:rFonts w:eastAsiaTheme="minorHAnsi" w:cs="Calibri"/>
          <w:lang w:eastAsia="pl-PL"/>
        </w:rPr>
        <w:t>DS</w:t>
      </w:r>
      <w:r w:rsidR="00647A26">
        <w:rPr>
          <w:rFonts w:eastAsiaTheme="minorHAnsi" w:cs="Calibri"/>
          <w:lang w:eastAsia="pl-PL"/>
        </w:rPr>
        <w:t xml:space="preserve"> </w:t>
      </w:r>
      <w:r w:rsidRPr="00A505F4">
        <w:rPr>
          <w:rFonts w:eastAsiaTheme="minorHAnsi" w:cs="Calibri"/>
          <w:lang w:eastAsia="pl-PL"/>
        </w:rPr>
        <w:t>– technika ulepszona.</w:t>
      </w:r>
    </w:p>
    <w:p w14:paraId="5DC3CDB5" w14:textId="77777777" w:rsidR="00BD78B1" w:rsidRPr="00A505F4" w:rsidRDefault="00BD78B1" w:rsidP="009D3BD4">
      <w:pPr>
        <w:widowControl w:val="0"/>
        <w:numPr>
          <w:ilvl w:val="2"/>
          <w:numId w:val="104"/>
        </w:numPr>
        <w:tabs>
          <w:tab w:val="left" w:pos="284"/>
          <w:tab w:val="left" w:pos="567"/>
        </w:tabs>
        <w:spacing w:after="0" w:line="259" w:lineRule="auto"/>
        <w:rPr>
          <w:rFonts w:eastAsiaTheme="minorHAnsi" w:cs="Calibri"/>
          <w:lang w:eastAsia="pl-PL"/>
        </w:rPr>
      </w:pPr>
      <w:r w:rsidRPr="00A505F4">
        <w:rPr>
          <w:rFonts w:eastAsiaTheme="minorHAnsi" w:cs="Calibri"/>
          <w:lang w:eastAsia="pl-PL"/>
        </w:rPr>
        <w:t>Dysk z danymi w formie elektronicznej przygotowany wg poniższych wytycznych:</w:t>
      </w:r>
    </w:p>
    <w:p w14:paraId="3BB789D2" w14:textId="506A499D" w:rsidR="00BD78B1" w:rsidRPr="00666ED4" w:rsidRDefault="00BD78B1" w:rsidP="00DB0A11">
      <w:pPr>
        <w:pStyle w:val="Akapitzlist"/>
        <w:widowControl w:val="0"/>
        <w:numPr>
          <w:ilvl w:val="2"/>
          <w:numId w:val="109"/>
        </w:numPr>
        <w:tabs>
          <w:tab w:val="left" w:pos="284"/>
          <w:tab w:val="left" w:pos="567"/>
        </w:tabs>
        <w:spacing w:after="0" w:line="259" w:lineRule="auto"/>
        <w:rPr>
          <w:rFonts w:eastAsiaTheme="minorHAnsi" w:cs="Calibri"/>
          <w:lang w:eastAsia="pl-PL"/>
        </w:rPr>
      </w:pPr>
      <w:r w:rsidRPr="00666ED4">
        <w:rPr>
          <w:rFonts w:eastAsiaTheme="minorHAnsi" w:cs="Calibri"/>
          <w:lang w:eastAsia="pl-PL"/>
        </w:rPr>
        <w:t>Schemat podziału obiektów</w:t>
      </w:r>
      <w:r w:rsidR="001B2DC1">
        <w:rPr>
          <w:rFonts w:eastAsiaTheme="minorHAnsi" w:cs="Calibri"/>
          <w:lang w:eastAsia="pl-PL"/>
        </w:rPr>
        <w:t>,</w:t>
      </w:r>
      <w:r w:rsidRPr="00666ED4">
        <w:rPr>
          <w:rFonts w:eastAsiaTheme="minorHAnsi" w:cs="Calibri"/>
          <w:lang w:eastAsia="pl-PL"/>
        </w:rPr>
        <w:t xml:space="preserve"> </w:t>
      </w:r>
    </w:p>
    <w:p w14:paraId="0B2F1ACE" w14:textId="1896ED98" w:rsidR="00BD78B1" w:rsidRPr="00666ED4" w:rsidRDefault="00BD78B1" w:rsidP="00DB0A11">
      <w:pPr>
        <w:pStyle w:val="Akapitzlist"/>
        <w:widowControl w:val="0"/>
        <w:numPr>
          <w:ilvl w:val="2"/>
          <w:numId w:val="109"/>
        </w:numPr>
        <w:tabs>
          <w:tab w:val="left" w:pos="284"/>
          <w:tab w:val="left" w:pos="567"/>
        </w:tabs>
        <w:spacing w:after="0" w:line="259" w:lineRule="auto"/>
        <w:rPr>
          <w:rFonts w:eastAsiaTheme="minorHAnsi" w:cs="Calibri"/>
          <w:lang w:eastAsia="pl-PL"/>
        </w:rPr>
      </w:pPr>
      <w:r w:rsidRPr="00666ED4">
        <w:rPr>
          <w:rFonts w:eastAsiaTheme="minorHAnsi" w:cs="Calibri"/>
          <w:lang w:eastAsia="pl-PL"/>
        </w:rPr>
        <w:t>Instrukcja znakowania spoin</w:t>
      </w:r>
      <w:r w:rsidR="001B2DC1">
        <w:rPr>
          <w:rFonts w:eastAsiaTheme="minorHAnsi" w:cs="Calibri"/>
          <w:lang w:eastAsia="pl-PL"/>
        </w:rPr>
        <w:t>,</w:t>
      </w:r>
    </w:p>
    <w:p w14:paraId="2923F853" w14:textId="7125A6B9" w:rsidR="00BD78B1" w:rsidRPr="00666ED4" w:rsidRDefault="00BD78B1" w:rsidP="00DB0A11">
      <w:pPr>
        <w:pStyle w:val="Akapitzlist"/>
        <w:widowControl w:val="0"/>
        <w:numPr>
          <w:ilvl w:val="2"/>
          <w:numId w:val="109"/>
        </w:numPr>
        <w:tabs>
          <w:tab w:val="left" w:pos="284"/>
          <w:tab w:val="left" w:pos="567"/>
        </w:tabs>
        <w:spacing w:after="0" w:line="259" w:lineRule="auto"/>
        <w:rPr>
          <w:rFonts w:eastAsiaTheme="minorHAnsi" w:cs="Calibri"/>
          <w:lang w:eastAsia="pl-PL"/>
        </w:rPr>
      </w:pPr>
      <w:r w:rsidRPr="00666ED4">
        <w:rPr>
          <w:rFonts w:eastAsiaTheme="minorHAnsi" w:cs="Calibri"/>
          <w:lang w:eastAsia="pl-PL"/>
        </w:rPr>
        <w:t>Przeglądarka do otwierania skanów</w:t>
      </w:r>
      <w:r w:rsidR="001B2DC1">
        <w:rPr>
          <w:rFonts w:eastAsiaTheme="minorHAnsi" w:cs="Calibri"/>
          <w:lang w:eastAsia="pl-PL"/>
        </w:rPr>
        <w:t>,</w:t>
      </w:r>
    </w:p>
    <w:p w14:paraId="63FA576D" w14:textId="4C7A047D" w:rsidR="00BD78B1" w:rsidRPr="00666ED4" w:rsidRDefault="00BD78B1" w:rsidP="00DB0A11">
      <w:pPr>
        <w:pStyle w:val="Akapitzlist"/>
        <w:widowControl w:val="0"/>
        <w:numPr>
          <w:ilvl w:val="2"/>
          <w:numId w:val="109"/>
        </w:numPr>
        <w:tabs>
          <w:tab w:val="left" w:pos="284"/>
          <w:tab w:val="left" w:pos="567"/>
        </w:tabs>
        <w:spacing w:after="0" w:line="259" w:lineRule="auto"/>
        <w:rPr>
          <w:rFonts w:eastAsiaTheme="minorHAnsi" w:cs="Calibri"/>
          <w:lang w:eastAsia="pl-PL"/>
        </w:rPr>
      </w:pPr>
      <w:r w:rsidRPr="00666ED4">
        <w:rPr>
          <w:rFonts w:eastAsiaTheme="minorHAnsi" w:cs="Calibri"/>
          <w:lang w:eastAsia="pl-PL"/>
        </w:rPr>
        <w:t>Pliki RT</w:t>
      </w:r>
      <w:r w:rsidR="001B2DC1">
        <w:rPr>
          <w:rFonts w:eastAsiaTheme="minorHAnsi" w:cs="Calibri"/>
          <w:lang w:eastAsia="pl-PL"/>
        </w:rPr>
        <w:t>,</w:t>
      </w:r>
    </w:p>
    <w:p w14:paraId="15F8D12F" w14:textId="000AFDDD" w:rsidR="00BD78B1" w:rsidRPr="00666ED4" w:rsidRDefault="00BD78B1" w:rsidP="00DB0A11">
      <w:pPr>
        <w:pStyle w:val="Akapitzlist"/>
        <w:widowControl w:val="0"/>
        <w:numPr>
          <w:ilvl w:val="2"/>
          <w:numId w:val="109"/>
        </w:numPr>
        <w:tabs>
          <w:tab w:val="left" w:pos="284"/>
          <w:tab w:val="left" w:pos="567"/>
        </w:tabs>
        <w:spacing w:after="0" w:line="259" w:lineRule="auto"/>
        <w:rPr>
          <w:rFonts w:eastAsiaTheme="minorHAnsi" w:cs="Calibri"/>
          <w:lang w:eastAsia="pl-PL"/>
        </w:rPr>
      </w:pPr>
      <w:r w:rsidRPr="00666ED4">
        <w:rPr>
          <w:rFonts w:eastAsiaTheme="minorHAnsi" w:cs="Calibri"/>
          <w:lang w:eastAsia="pl-PL"/>
        </w:rPr>
        <w:t>Pliki UTA</w:t>
      </w:r>
      <w:r w:rsidR="001B2DC1">
        <w:rPr>
          <w:rFonts w:eastAsiaTheme="minorHAnsi" w:cs="Calibri"/>
          <w:lang w:eastAsia="pl-PL"/>
        </w:rPr>
        <w:t>.</w:t>
      </w:r>
    </w:p>
    <w:p w14:paraId="3C727DE0" w14:textId="32BB57AB" w:rsidR="00BD78B1" w:rsidRDefault="00647A26" w:rsidP="004F6104">
      <w:pPr>
        <w:widowControl w:val="0"/>
        <w:spacing w:after="0"/>
        <w:ind w:right="-2"/>
        <w:jc w:val="right"/>
        <w:rPr>
          <w:b/>
          <w:i/>
          <w:u w:val="single"/>
          <w:lang w:eastAsia="pl-PL"/>
        </w:rPr>
      </w:pPr>
      <w:r>
        <w:rPr>
          <w:b/>
          <w:i/>
          <w:u w:val="single"/>
          <w:lang w:eastAsia="pl-PL"/>
        </w:rPr>
        <w:t xml:space="preserve"> </w:t>
      </w:r>
    </w:p>
    <w:p w14:paraId="16D587D8" w14:textId="77777777" w:rsidR="003B4CA0" w:rsidRDefault="003B4CA0" w:rsidP="004F6104">
      <w:pPr>
        <w:widowControl w:val="0"/>
        <w:spacing w:after="0"/>
        <w:ind w:right="-2"/>
        <w:jc w:val="right"/>
        <w:rPr>
          <w:b/>
          <w:i/>
          <w:u w:val="single"/>
          <w:lang w:eastAsia="pl-PL"/>
        </w:rPr>
      </w:pPr>
    </w:p>
    <w:p w14:paraId="7A3F555A" w14:textId="77777777" w:rsidR="003B4CA0" w:rsidRDefault="003B4CA0" w:rsidP="004F6104">
      <w:pPr>
        <w:widowControl w:val="0"/>
        <w:spacing w:after="0"/>
        <w:ind w:right="-2"/>
        <w:jc w:val="right"/>
        <w:rPr>
          <w:b/>
          <w:i/>
          <w:u w:val="single"/>
          <w:lang w:eastAsia="pl-PL"/>
        </w:rPr>
      </w:pPr>
    </w:p>
    <w:p w14:paraId="0C2101C0" w14:textId="77777777" w:rsidR="003B4CA0" w:rsidRDefault="003B4CA0" w:rsidP="004F6104">
      <w:pPr>
        <w:widowControl w:val="0"/>
        <w:spacing w:after="0"/>
        <w:ind w:right="-2"/>
        <w:jc w:val="right"/>
        <w:rPr>
          <w:b/>
          <w:i/>
          <w:u w:val="single"/>
          <w:lang w:eastAsia="pl-PL"/>
        </w:rPr>
      </w:pPr>
    </w:p>
    <w:p w14:paraId="462D44F0" w14:textId="77777777" w:rsidR="003B4CA0" w:rsidRDefault="003B4CA0" w:rsidP="004F6104">
      <w:pPr>
        <w:widowControl w:val="0"/>
        <w:spacing w:after="0"/>
        <w:ind w:right="-2"/>
        <w:jc w:val="right"/>
        <w:rPr>
          <w:b/>
          <w:i/>
          <w:u w:val="single"/>
          <w:lang w:eastAsia="pl-PL"/>
        </w:rPr>
      </w:pPr>
    </w:p>
    <w:p w14:paraId="712E80FA" w14:textId="0AADEE7C" w:rsidR="003B4CA0" w:rsidRPr="003C7F95" w:rsidRDefault="003B4CA0" w:rsidP="00EE2001">
      <w:pPr>
        <w:widowControl w:val="0"/>
        <w:spacing w:after="0"/>
        <w:ind w:right="-2"/>
        <w:rPr>
          <w:b/>
          <w:i/>
          <w:u w:val="single"/>
          <w:lang w:eastAsia="pl-PL"/>
        </w:rPr>
      </w:pPr>
    </w:p>
    <w:sectPr w:rsidR="003B4CA0" w:rsidRPr="003C7F95" w:rsidSect="00591B6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46FD86" w14:textId="77777777" w:rsidR="00380E06" w:rsidRDefault="00380E06" w:rsidP="00B51DDC">
      <w:r>
        <w:separator/>
      </w:r>
    </w:p>
  </w:endnote>
  <w:endnote w:type="continuationSeparator" w:id="0">
    <w:p w14:paraId="0EE89266" w14:textId="77777777" w:rsidR="00380E06" w:rsidRDefault="00380E06" w:rsidP="00B51DDC">
      <w:r>
        <w:continuationSeparator/>
      </w:r>
    </w:p>
  </w:endnote>
  <w:endnote w:type="continuationNotice" w:id="1">
    <w:p w14:paraId="7493A47F" w14:textId="77777777" w:rsidR="00380E06" w:rsidRDefault="00380E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0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966"/>
      <w:gridCol w:w="2968"/>
      <w:gridCol w:w="3263"/>
    </w:tblGrid>
    <w:tr w:rsidR="002B0CD6" w:rsidRPr="0089043D" w14:paraId="5C7839F2" w14:textId="77777777" w:rsidTr="00591B66">
      <w:tc>
        <w:tcPr>
          <w:tcW w:w="1612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776B94FD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  <w:r w:rsidR="001C17E0">
            <w:t>I</w:t>
          </w:r>
        </w:p>
      </w:tc>
      <w:tc>
        <w:tcPr>
          <w:tcW w:w="1613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3839F03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</w:t>
          </w:r>
          <w:r w:rsidR="001C17E0">
            <w:t>4</w:t>
          </w:r>
        </w:p>
      </w:tc>
      <w:tc>
        <w:tcPr>
          <w:tcW w:w="1774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8D7BBF">
            <w:fldChar w:fldCharType="begin"/>
          </w:r>
          <w:r w:rsidR="008D7BBF">
            <w:instrText>NUMPAGES  \* Arabic  \* MERGEFORMAT</w:instrText>
          </w:r>
          <w:r w:rsidR="008D7BBF">
            <w:fldChar w:fldCharType="separate"/>
          </w:r>
          <w:r w:rsidRPr="0089043D">
            <w:t>2</w:t>
          </w:r>
          <w:r w:rsidR="008D7BBF">
            <w:fldChar w:fldCharType="end"/>
          </w:r>
          <w:r w:rsidRPr="0089043D">
            <w:t xml:space="preserve">   </w:t>
          </w:r>
        </w:p>
      </w:tc>
    </w:tr>
  </w:tbl>
  <w:p w14:paraId="2650DE90" w14:textId="77777777" w:rsidR="002B0CD6" w:rsidRDefault="002B0CD6" w:rsidP="007E66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8D7BBF">
            <w:fldChar w:fldCharType="begin"/>
          </w:r>
          <w:r w:rsidR="008D7BBF">
            <w:instrText>NUMPAGES  \* Arabic  \* MERGEFORMAT</w:instrText>
          </w:r>
          <w:r w:rsidR="008D7BBF">
            <w:fldChar w:fldCharType="separate"/>
          </w:r>
          <w:r w:rsidRPr="0089043D">
            <w:t>2</w:t>
          </w:r>
          <w:r w:rsidR="008D7BBF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FD605" w14:textId="77777777" w:rsidR="00380E06" w:rsidRDefault="00380E06" w:rsidP="00B51DDC">
      <w:r>
        <w:separator/>
      </w:r>
    </w:p>
    <w:p w14:paraId="4CB25EFF" w14:textId="77777777" w:rsidR="00380E06" w:rsidRDefault="00380E06" w:rsidP="00B51DDC"/>
    <w:p w14:paraId="71F34D07" w14:textId="77777777" w:rsidR="00380E06" w:rsidRDefault="00380E06" w:rsidP="00B51DDC"/>
    <w:p w14:paraId="1DDEF111" w14:textId="77777777" w:rsidR="00380E06" w:rsidRDefault="00380E06"/>
  </w:footnote>
  <w:footnote w:type="continuationSeparator" w:id="0">
    <w:p w14:paraId="11C7C8E4" w14:textId="77777777" w:rsidR="00380E06" w:rsidRDefault="00380E06" w:rsidP="00B51DDC">
      <w:r>
        <w:continuationSeparator/>
      </w:r>
    </w:p>
    <w:p w14:paraId="38728242" w14:textId="77777777" w:rsidR="00380E06" w:rsidRDefault="00380E06" w:rsidP="00B51DDC"/>
    <w:p w14:paraId="1BFBF6FE" w14:textId="77777777" w:rsidR="00380E06" w:rsidRDefault="00380E06" w:rsidP="00B51DDC"/>
    <w:p w14:paraId="2C3F4006" w14:textId="77777777" w:rsidR="00380E06" w:rsidRDefault="00380E06"/>
  </w:footnote>
  <w:footnote w:type="continuationNotice" w:id="1">
    <w:p w14:paraId="24AFE874" w14:textId="77777777" w:rsidR="00380E06" w:rsidRDefault="00380E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715"/>
    </w:tblGrid>
    <w:tr w:rsidR="002B0CD6" w14:paraId="547FD860" w14:textId="77777777" w:rsidTr="00591B66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0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5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0"/>
    <w:tr w:rsidR="008D7BBF" w14:paraId="6D558B80" w14:textId="77777777" w:rsidTr="00591B66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18162A9C" w14:textId="77777777" w:rsidR="008D7BBF" w:rsidRPr="00B44DAB" w:rsidRDefault="008D7BBF" w:rsidP="008D7BBF">
          <w:pPr>
            <w:pStyle w:val="Nagwek"/>
            <w:spacing w:before="60" w:after="60"/>
            <w:contextualSpacing/>
            <w:jc w:val="center"/>
            <w:rPr>
              <w:b/>
              <w:sz w:val="22"/>
              <w:szCs w:val="18"/>
              <w:u w:val="single"/>
            </w:rPr>
          </w:pPr>
          <w:r w:rsidRPr="00B44DAB">
            <w:rPr>
              <w:b/>
              <w:sz w:val="22"/>
              <w:szCs w:val="18"/>
              <w:u w:val="single"/>
            </w:rPr>
            <w:t>Procedura nr</w:t>
          </w:r>
        </w:p>
        <w:p w14:paraId="479CC533" w14:textId="11B7AF5B" w:rsidR="008D7BBF" w:rsidRPr="005F039E" w:rsidRDefault="008D7BBF" w:rsidP="008D7BBF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EC17D5">
            <w:rPr>
              <w:b/>
              <w:color w:val="000000"/>
              <w:sz w:val="22"/>
              <w:szCs w:val="18"/>
            </w:rPr>
            <w:t>P.02.O.0</w:t>
          </w:r>
          <w:r>
            <w:rPr>
              <w:b/>
              <w:color w:val="000000"/>
              <w:sz w:val="22"/>
              <w:szCs w:val="18"/>
            </w:rPr>
            <w:t>3</w:t>
          </w:r>
        </w:p>
      </w:tc>
      <w:tc>
        <w:tcPr>
          <w:tcW w:w="6715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8D7BBF" w:rsidRPr="0000637F" w:rsidRDefault="008D7BBF" w:rsidP="008D7BBF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 w:rsidP="007E66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209C70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685"/>
    <w:multiLevelType w:val="multilevel"/>
    <w:tmpl w:val="5ECAE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472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7079D4"/>
    <w:multiLevelType w:val="hybridMultilevel"/>
    <w:tmpl w:val="204A09B4"/>
    <w:lvl w:ilvl="0" w:tplc="9BEA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369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D0D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3ED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8C5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6C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B48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8CD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96F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3E86E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C77331"/>
    <w:multiLevelType w:val="hybridMultilevel"/>
    <w:tmpl w:val="E3281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50EAB"/>
    <w:multiLevelType w:val="hybridMultilevel"/>
    <w:tmpl w:val="E0744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B26A36"/>
    <w:multiLevelType w:val="multilevel"/>
    <w:tmpl w:val="4FA61902"/>
    <w:lvl w:ilvl="0">
      <w:start w:val="1"/>
      <w:numFmt w:val="decimal"/>
      <w:pStyle w:val="Nagwek1"/>
      <w:lvlText w:val="%1"/>
      <w:lvlJc w:val="left"/>
      <w:pPr>
        <w:ind w:left="9505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trike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B23A3A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1F4A09"/>
    <w:multiLevelType w:val="hybridMultilevel"/>
    <w:tmpl w:val="1CFE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4AB5AEB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E7AB6"/>
    <w:multiLevelType w:val="multilevel"/>
    <w:tmpl w:val="B0B8F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714D4"/>
    <w:multiLevelType w:val="hybridMultilevel"/>
    <w:tmpl w:val="95AC73E2"/>
    <w:lvl w:ilvl="0" w:tplc="3E661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D21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86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021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E0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38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E60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28B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B2EF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3EFD216E"/>
    <w:multiLevelType w:val="multilevel"/>
    <w:tmpl w:val="F580D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434A3F27"/>
    <w:multiLevelType w:val="multilevel"/>
    <w:tmpl w:val="8AEE5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A7C341A"/>
    <w:multiLevelType w:val="hybridMultilevel"/>
    <w:tmpl w:val="FAD8D49A"/>
    <w:lvl w:ilvl="0" w:tplc="F2148A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9" w15:restartNumberingAfterBreak="0">
    <w:nsid w:val="51DC193D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C6448"/>
    <w:multiLevelType w:val="hybridMultilevel"/>
    <w:tmpl w:val="62A0EF3A"/>
    <w:lvl w:ilvl="0" w:tplc="10CCA3F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0" w15:restartNumberingAfterBreak="0">
    <w:nsid w:val="61C10068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0055E6"/>
    <w:multiLevelType w:val="hybridMultilevel"/>
    <w:tmpl w:val="0016A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757C6671"/>
    <w:multiLevelType w:val="hybridMultilevel"/>
    <w:tmpl w:val="79BCBE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1105069">
    <w:abstractNumId w:val="64"/>
  </w:num>
  <w:num w:numId="2" w16cid:durableId="1634410344">
    <w:abstractNumId w:val="48"/>
  </w:num>
  <w:num w:numId="3" w16cid:durableId="349719707">
    <w:abstractNumId w:val="69"/>
  </w:num>
  <w:num w:numId="4" w16cid:durableId="705831639">
    <w:abstractNumId w:val="66"/>
  </w:num>
  <w:num w:numId="5" w16cid:durableId="2250865">
    <w:abstractNumId w:val="9"/>
  </w:num>
  <w:num w:numId="6" w16cid:durableId="762604149">
    <w:abstractNumId w:val="35"/>
  </w:num>
  <w:num w:numId="7" w16cid:durableId="423960755">
    <w:abstractNumId w:val="8"/>
  </w:num>
  <w:num w:numId="8" w16cid:durableId="601453505">
    <w:abstractNumId w:val="13"/>
  </w:num>
  <w:num w:numId="9" w16cid:durableId="1374691916">
    <w:abstractNumId w:val="19"/>
  </w:num>
  <w:num w:numId="10" w16cid:durableId="1757239526">
    <w:abstractNumId w:val="20"/>
  </w:num>
  <w:num w:numId="11" w16cid:durableId="637734156">
    <w:abstractNumId w:val="71"/>
  </w:num>
  <w:num w:numId="12" w16cid:durableId="1996032509">
    <w:abstractNumId w:val="34"/>
  </w:num>
  <w:num w:numId="13" w16cid:durableId="1045638415">
    <w:abstractNumId w:val="63"/>
  </w:num>
  <w:num w:numId="14" w16cid:durableId="1277373316">
    <w:abstractNumId w:val="61"/>
  </w:num>
  <w:num w:numId="15" w16cid:durableId="1150905703">
    <w:abstractNumId w:val="22"/>
  </w:num>
  <w:num w:numId="16" w16cid:durableId="1452477121">
    <w:abstractNumId w:val="51"/>
  </w:num>
  <w:num w:numId="17" w16cid:durableId="1954969297">
    <w:abstractNumId w:val="1"/>
  </w:num>
  <w:num w:numId="18" w16cid:durableId="278027297">
    <w:abstractNumId w:val="15"/>
  </w:num>
  <w:num w:numId="19" w16cid:durableId="365448658">
    <w:abstractNumId w:val="65"/>
  </w:num>
  <w:num w:numId="20" w16cid:durableId="918952530">
    <w:abstractNumId w:val="29"/>
  </w:num>
  <w:num w:numId="21" w16cid:durableId="1931575257">
    <w:abstractNumId w:val="12"/>
  </w:num>
  <w:num w:numId="22" w16cid:durableId="504177270">
    <w:abstractNumId w:val="25"/>
  </w:num>
  <w:num w:numId="23" w16cid:durableId="1377240115">
    <w:abstractNumId w:val="30"/>
  </w:num>
  <w:num w:numId="24" w16cid:durableId="2104910718">
    <w:abstractNumId w:val="32"/>
  </w:num>
  <w:num w:numId="25" w16cid:durableId="126238684">
    <w:abstractNumId w:val="45"/>
  </w:num>
  <w:num w:numId="26" w16cid:durableId="1821921908">
    <w:abstractNumId w:val="46"/>
  </w:num>
  <w:num w:numId="27" w16cid:durableId="1747337312">
    <w:abstractNumId w:val="47"/>
  </w:num>
  <w:num w:numId="28" w16cid:durableId="1283264754">
    <w:abstractNumId w:val="11"/>
  </w:num>
  <w:num w:numId="29" w16cid:durableId="1246110735">
    <w:abstractNumId w:val="33"/>
  </w:num>
  <w:num w:numId="30" w16cid:durableId="1703090232">
    <w:abstractNumId w:val="55"/>
  </w:num>
  <w:num w:numId="31" w16cid:durableId="2125146698">
    <w:abstractNumId w:val="41"/>
  </w:num>
  <w:num w:numId="32" w16cid:durableId="1116407512">
    <w:abstractNumId w:val="18"/>
  </w:num>
  <w:num w:numId="33" w16cid:durableId="649947636">
    <w:abstractNumId w:val="57"/>
  </w:num>
  <w:num w:numId="34" w16cid:durableId="1263496462">
    <w:abstractNumId w:val="59"/>
  </w:num>
  <w:num w:numId="35" w16cid:durableId="769158753">
    <w:abstractNumId w:val="38"/>
  </w:num>
  <w:num w:numId="36" w16cid:durableId="15905759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645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652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1651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8048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88431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4470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942558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21993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279096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65583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02720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83325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6832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77408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911216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37622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16204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32509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3278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24874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93891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958107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0758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5285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06547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3469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2329778">
    <w:abstractNumId w:val="53"/>
  </w:num>
  <w:num w:numId="64" w16cid:durableId="1845702851">
    <w:abstractNumId w:val="26"/>
  </w:num>
  <w:num w:numId="65" w16cid:durableId="115418074">
    <w:abstractNumId w:val="70"/>
  </w:num>
  <w:num w:numId="66" w16cid:durableId="1999727047">
    <w:abstractNumId w:val="58"/>
  </w:num>
  <w:num w:numId="67" w16cid:durableId="2115712853">
    <w:abstractNumId w:val="56"/>
  </w:num>
  <w:num w:numId="68" w16cid:durableId="2095664157">
    <w:abstractNumId w:val="40"/>
  </w:num>
  <w:num w:numId="69" w16cid:durableId="348214349">
    <w:abstractNumId w:val="28"/>
  </w:num>
  <w:num w:numId="70" w16cid:durableId="2070377156">
    <w:abstractNumId w:val="54"/>
  </w:num>
  <w:num w:numId="71" w16cid:durableId="1376936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596452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98237032">
    <w:abstractNumId w:val="0"/>
  </w:num>
  <w:num w:numId="74" w16cid:durableId="359403822">
    <w:abstractNumId w:val="16"/>
  </w:num>
  <w:num w:numId="75" w16cid:durableId="425269911">
    <w:abstractNumId w:val="42"/>
  </w:num>
  <w:num w:numId="76" w16cid:durableId="88664732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 w16cid:durableId="155708076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 w16cid:durableId="1482388217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2570768">
    <w:abstractNumId w:val="62"/>
  </w:num>
  <w:num w:numId="80" w16cid:durableId="264774302">
    <w:abstractNumId w:val="24"/>
  </w:num>
  <w:num w:numId="81" w16cid:durableId="2137524578">
    <w:abstractNumId w:val="31"/>
  </w:num>
  <w:num w:numId="82" w16cid:durableId="68178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76214200">
    <w:abstractNumId w:val="35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 w16cid:durableId="432940430">
    <w:abstractNumId w:val="68"/>
  </w:num>
  <w:num w:numId="85" w16cid:durableId="514199620">
    <w:abstractNumId w:val="21"/>
  </w:num>
  <w:num w:numId="86" w16cid:durableId="1445343145">
    <w:abstractNumId w:val="37"/>
  </w:num>
  <w:num w:numId="87" w16cid:durableId="969361532">
    <w:abstractNumId w:val="5"/>
  </w:num>
  <w:num w:numId="88" w16cid:durableId="1260065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13902681">
    <w:abstractNumId w:val="9"/>
  </w:num>
  <w:num w:numId="90" w16cid:durableId="1921862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202220">
    <w:abstractNumId w:val="6"/>
  </w:num>
  <w:num w:numId="92" w16cid:durableId="1533806051">
    <w:abstractNumId w:val="7"/>
  </w:num>
  <w:num w:numId="93" w16cid:durableId="958923715">
    <w:abstractNumId w:val="43"/>
  </w:num>
  <w:num w:numId="94" w16cid:durableId="291836853">
    <w:abstractNumId w:val="10"/>
  </w:num>
  <w:num w:numId="95" w16cid:durableId="1431312712">
    <w:abstractNumId w:val="9"/>
  </w:num>
  <w:num w:numId="96" w16cid:durableId="99759485">
    <w:abstractNumId w:val="9"/>
  </w:num>
  <w:num w:numId="97" w16cid:durableId="1907884774">
    <w:abstractNumId w:val="9"/>
  </w:num>
  <w:num w:numId="98" w16cid:durableId="1394505600">
    <w:abstractNumId w:val="52"/>
  </w:num>
  <w:num w:numId="99" w16cid:durableId="901215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77937041">
    <w:abstractNumId w:val="14"/>
  </w:num>
  <w:num w:numId="101" w16cid:durableId="2004894258">
    <w:abstractNumId w:val="27"/>
  </w:num>
  <w:num w:numId="102" w16cid:durableId="1537306797">
    <w:abstractNumId w:val="4"/>
  </w:num>
  <w:num w:numId="103" w16cid:durableId="2048987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59927002">
    <w:abstractNumId w:val="17"/>
  </w:num>
  <w:num w:numId="105" w16cid:durableId="1212612726">
    <w:abstractNumId w:val="67"/>
  </w:num>
  <w:num w:numId="106" w16cid:durableId="1826430740">
    <w:abstractNumId w:val="36"/>
  </w:num>
  <w:num w:numId="107" w16cid:durableId="69438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9133884">
    <w:abstractNumId w:val="39"/>
  </w:num>
  <w:num w:numId="109" w16cid:durableId="1742291909">
    <w:abstractNumId w:val="2"/>
  </w:num>
  <w:num w:numId="110" w16cid:durableId="1064832648">
    <w:abstractNumId w:val="3"/>
  </w:num>
  <w:num w:numId="111" w16cid:durableId="605386534">
    <w:abstractNumId w:val="23"/>
  </w:num>
  <w:num w:numId="112" w16cid:durableId="1302424050">
    <w:abstractNumId w:val="60"/>
  </w:num>
  <w:num w:numId="113" w16cid:durableId="1846482680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4723"/>
    <w:rsid w:val="00006E90"/>
    <w:rsid w:val="00007076"/>
    <w:rsid w:val="00010C0B"/>
    <w:rsid w:val="000114EB"/>
    <w:rsid w:val="00014630"/>
    <w:rsid w:val="0001660C"/>
    <w:rsid w:val="00016BCB"/>
    <w:rsid w:val="000172F1"/>
    <w:rsid w:val="0002045F"/>
    <w:rsid w:val="0002104B"/>
    <w:rsid w:val="000233AA"/>
    <w:rsid w:val="00024D91"/>
    <w:rsid w:val="00025448"/>
    <w:rsid w:val="00026AC8"/>
    <w:rsid w:val="000304C7"/>
    <w:rsid w:val="00031D7A"/>
    <w:rsid w:val="00032A24"/>
    <w:rsid w:val="00032C63"/>
    <w:rsid w:val="000336B7"/>
    <w:rsid w:val="00034607"/>
    <w:rsid w:val="000357CD"/>
    <w:rsid w:val="00035A01"/>
    <w:rsid w:val="000373D4"/>
    <w:rsid w:val="00037BEC"/>
    <w:rsid w:val="00037C5A"/>
    <w:rsid w:val="00041425"/>
    <w:rsid w:val="00042106"/>
    <w:rsid w:val="00042992"/>
    <w:rsid w:val="000435A9"/>
    <w:rsid w:val="00043E03"/>
    <w:rsid w:val="00044C59"/>
    <w:rsid w:val="00044C98"/>
    <w:rsid w:val="00044EC4"/>
    <w:rsid w:val="000454C6"/>
    <w:rsid w:val="000512FD"/>
    <w:rsid w:val="00053A6A"/>
    <w:rsid w:val="00053D53"/>
    <w:rsid w:val="00055845"/>
    <w:rsid w:val="00056F12"/>
    <w:rsid w:val="000601E3"/>
    <w:rsid w:val="00060B97"/>
    <w:rsid w:val="00062C7A"/>
    <w:rsid w:val="000634AF"/>
    <w:rsid w:val="00063926"/>
    <w:rsid w:val="00063952"/>
    <w:rsid w:val="00063F12"/>
    <w:rsid w:val="00064A1E"/>
    <w:rsid w:val="00065F29"/>
    <w:rsid w:val="00066EB8"/>
    <w:rsid w:val="0007046E"/>
    <w:rsid w:val="000713CA"/>
    <w:rsid w:val="00072546"/>
    <w:rsid w:val="000725A0"/>
    <w:rsid w:val="00072676"/>
    <w:rsid w:val="0007343B"/>
    <w:rsid w:val="00073C5B"/>
    <w:rsid w:val="00074A10"/>
    <w:rsid w:val="00076310"/>
    <w:rsid w:val="00076EE8"/>
    <w:rsid w:val="00077113"/>
    <w:rsid w:val="000771BF"/>
    <w:rsid w:val="00081455"/>
    <w:rsid w:val="00081761"/>
    <w:rsid w:val="00083343"/>
    <w:rsid w:val="00083EFE"/>
    <w:rsid w:val="00085C45"/>
    <w:rsid w:val="00087A1F"/>
    <w:rsid w:val="00090D80"/>
    <w:rsid w:val="000937D1"/>
    <w:rsid w:val="000939B1"/>
    <w:rsid w:val="00096AB9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0AC2"/>
    <w:rsid w:val="000B0C48"/>
    <w:rsid w:val="000B387E"/>
    <w:rsid w:val="000B4F33"/>
    <w:rsid w:val="000B5AEA"/>
    <w:rsid w:val="000B67B4"/>
    <w:rsid w:val="000C0813"/>
    <w:rsid w:val="000C08CF"/>
    <w:rsid w:val="000C0FF4"/>
    <w:rsid w:val="000C27F6"/>
    <w:rsid w:val="000C28F2"/>
    <w:rsid w:val="000C2B62"/>
    <w:rsid w:val="000C52DB"/>
    <w:rsid w:val="000C5DCF"/>
    <w:rsid w:val="000D425C"/>
    <w:rsid w:val="000D4572"/>
    <w:rsid w:val="000D5DA2"/>
    <w:rsid w:val="000D7E0E"/>
    <w:rsid w:val="000E1425"/>
    <w:rsid w:val="000E1A33"/>
    <w:rsid w:val="000E2D31"/>
    <w:rsid w:val="000E30A6"/>
    <w:rsid w:val="000E3D62"/>
    <w:rsid w:val="000E60F0"/>
    <w:rsid w:val="000E74D3"/>
    <w:rsid w:val="000F0187"/>
    <w:rsid w:val="000F5D8F"/>
    <w:rsid w:val="000F690F"/>
    <w:rsid w:val="000F7791"/>
    <w:rsid w:val="000F7855"/>
    <w:rsid w:val="000F7D2F"/>
    <w:rsid w:val="001003B0"/>
    <w:rsid w:val="00100E2F"/>
    <w:rsid w:val="00102C13"/>
    <w:rsid w:val="00103480"/>
    <w:rsid w:val="001056CD"/>
    <w:rsid w:val="00105984"/>
    <w:rsid w:val="00105C34"/>
    <w:rsid w:val="00106CCC"/>
    <w:rsid w:val="00106E8A"/>
    <w:rsid w:val="00111475"/>
    <w:rsid w:val="00111719"/>
    <w:rsid w:val="00117203"/>
    <w:rsid w:val="00117CD3"/>
    <w:rsid w:val="00120E60"/>
    <w:rsid w:val="00121179"/>
    <w:rsid w:val="001232AC"/>
    <w:rsid w:val="001251C7"/>
    <w:rsid w:val="001257E9"/>
    <w:rsid w:val="00127323"/>
    <w:rsid w:val="00127825"/>
    <w:rsid w:val="0013164C"/>
    <w:rsid w:val="0013355F"/>
    <w:rsid w:val="00136F26"/>
    <w:rsid w:val="00137180"/>
    <w:rsid w:val="00137277"/>
    <w:rsid w:val="00137777"/>
    <w:rsid w:val="00140F77"/>
    <w:rsid w:val="001414F7"/>
    <w:rsid w:val="001419F3"/>
    <w:rsid w:val="00141BC7"/>
    <w:rsid w:val="00145303"/>
    <w:rsid w:val="00145AF4"/>
    <w:rsid w:val="00147718"/>
    <w:rsid w:val="0015173A"/>
    <w:rsid w:val="00151F8E"/>
    <w:rsid w:val="00154FCB"/>
    <w:rsid w:val="001563D0"/>
    <w:rsid w:val="0015767C"/>
    <w:rsid w:val="00157AB5"/>
    <w:rsid w:val="00157FCF"/>
    <w:rsid w:val="001608E0"/>
    <w:rsid w:val="00161F2E"/>
    <w:rsid w:val="0016208E"/>
    <w:rsid w:val="001622E0"/>
    <w:rsid w:val="001648AC"/>
    <w:rsid w:val="00165774"/>
    <w:rsid w:val="00165840"/>
    <w:rsid w:val="0016675B"/>
    <w:rsid w:val="00171D5B"/>
    <w:rsid w:val="00171DED"/>
    <w:rsid w:val="001725B5"/>
    <w:rsid w:val="001728E8"/>
    <w:rsid w:val="00174BB1"/>
    <w:rsid w:val="00176F09"/>
    <w:rsid w:val="0017753E"/>
    <w:rsid w:val="001803F5"/>
    <w:rsid w:val="00180BE4"/>
    <w:rsid w:val="001817E8"/>
    <w:rsid w:val="00181B1E"/>
    <w:rsid w:val="00181CCF"/>
    <w:rsid w:val="00182511"/>
    <w:rsid w:val="00182980"/>
    <w:rsid w:val="00182CD4"/>
    <w:rsid w:val="00185167"/>
    <w:rsid w:val="0018526D"/>
    <w:rsid w:val="0019026C"/>
    <w:rsid w:val="001909C3"/>
    <w:rsid w:val="00190F89"/>
    <w:rsid w:val="0019207E"/>
    <w:rsid w:val="0019359E"/>
    <w:rsid w:val="00195625"/>
    <w:rsid w:val="00197FCD"/>
    <w:rsid w:val="001A02D4"/>
    <w:rsid w:val="001A0F5E"/>
    <w:rsid w:val="001A2387"/>
    <w:rsid w:val="001A584D"/>
    <w:rsid w:val="001A5B68"/>
    <w:rsid w:val="001B1F8C"/>
    <w:rsid w:val="001B2214"/>
    <w:rsid w:val="001B2DC1"/>
    <w:rsid w:val="001B54AB"/>
    <w:rsid w:val="001B6038"/>
    <w:rsid w:val="001B60D9"/>
    <w:rsid w:val="001C052A"/>
    <w:rsid w:val="001C14CE"/>
    <w:rsid w:val="001C17E0"/>
    <w:rsid w:val="001C2C87"/>
    <w:rsid w:val="001C3AEC"/>
    <w:rsid w:val="001C618E"/>
    <w:rsid w:val="001D1647"/>
    <w:rsid w:val="001D3D3E"/>
    <w:rsid w:val="001D4E69"/>
    <w:rsid w:val="001D50E8"/>
    <w:rsid w:val="001D5847"/>
    <w:rsid w:val="001D5902"/>
    <w:rsid w:val="001D7288"/>
    <w:rsid w:val="001E0B8B"/>
    <w:rsid w:val="001E226D"/>
    <w:rsid w:val="001E3991"/>
    <w:rsid w:val="001E45AC"/>
    <w:rsid w:val="001E5C81"/>
    <w:rsid w:val="001E60DC"/>
    <w:rsid w:val="001E61C0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036F4"/>
    <w:rsid w:val="00203B03"/>
    <w:rsid w:val="00213A37"/>
    <w:rsid w:val="00220AD6"/>
    <w:rsid w:val="00220BDE"/>
    <w:rsid w:val="00221439"/>
    <w:rsid w:val="00222DC4"/>
    <w:rsid w:val="00222F66"/>
    <w:rsid w:val="00224C57"/>
    <w:rsid w:val="0022510A"/>
    <w:rsid w:val="002261CC"/>
    <w:rsid w:val="00227EF9"/>
    <w:rsid w:val="00232A95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1A4D"/>
    <w:rsid w:val="002540C3"/>
    <w:rsid w:val="002569B0"/>
    <w:rsid w:val="00264020"/>
    <w:rsid w:val="002667C9"/>
    <w:rsid w:val="00267177"/>
    <w:rsid w:val="00267AED"/>
    <w:rsid w:val="00267BF8"/>
    <w:rsid w:val="00271CFB"/>
    <w:rsid w:val="00271D9A"/>
    <w:rsid w:val="0027382F"/>
    <w:rsid w:val="00273F77"/>
    <w:rsid w:val="002762D6"/>
    <w:rsid w:val="00277A3C"/>
    <w:rsid w:val="00280780"/>
    <w:rsid w:val="00280943"/>
    <w:rsid w:val="00281DF1"/>
    <w:rsid w:val="002828FF"/>
    <w:rsid w:val="002831EF"/>
    <w:rsid w:val="002835B4"/>
    <w:rsid w:val="00283F8F"/>
    <w:rsid w:val="00285189"/>
    <w:rsid w:val="002863D8"/>
    <w:rsid w:val="002865DA"/>
    <w:rsid w:val="00287102"/>
    <w:rsid w:val="00290EFC"/>
    <w:rsid w:val="002918A2"/>
    <w:rsid w:val="00293AEF"/>
    <w:rsid w:val="00295D31"/>
    <w:rsid w:val="00295E0C"/>
    <w:rsid w:val="002970C7"/>
    <w:rsid w:val="002A026C"/>
    <w:rsid w:val="002A03DE"/>
    <w:rsid w:val="002A0B92"/>
    <w:rsid w:val="002A0CF2"/>
    <w:rsid w:val="002A0DC0"/>
    <w:rsid w:val="002A2CDD"/>
    <w:rsid w:val="002A3129"/>
    <w:rsid w:val="002A3476"/>
    <w:rsid w:val="002A348A"/>
    <w:rsid w:val="002A511B"/>
    <w:rsid w:val="002A6960"/>
    <w:rsid w:val="002B0CD6"/>
    <w:rsid w:val="002B1655"/>
    <w:rsid w:val="002B1B3D"/>
    <w:rsid w:val="002B2FDF"/>
    <w:rsid w:val="002B59E9"/>
    <w:rsid w:val="002B628A"/>
    <w:rsid w:val="002B6A13"/>
    <w:rsid w:val="002B7620"/>
    <w:rsid w:val="002B7AAC"/>
    <w:rsid w:val="002C05E8"/>
    <w:rsid w:val="002C1757"/>
    <w:rsid w:val="002C2C4A"/>
    <w:rsid w:val="002C5622"/>
    <w:rsid w:val="002C6435"/>
    <w:rsid w:val="002C74D9"/>
    <w:rsid w:val="002C7CD8"/>
    <w:rsid w:val="002D38D8"/>
    <w:rsid w:val="002D4A66"/>
    <w:rsid w:val="002D67F9"/>
    <w:rsid w:val="002D718A"/>
    <w:rsid w:val="002D71EB"/>
    <w:rsid w:val="002D77BC"/>
    <w:rsid w:val="002E0795"/>
    <w:rsid w:val="002E2CF6"/>
    <w:rsid w:val="002E4EA1"/>
    <w:rsid w:val="002E662B"/>
    <w:rsid w:val="002E7E51"/>
    <w:rsid w:val="002F071B"/>
    <w:rsid w:val="002F0F12"/>
    <w:rsid w:val="002F177F"/>
    <w:rsid w:val="002F185E"/>
    <w:rsid w:val="002F1E23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1FA8"/>
    <w:rsid w:val="00323E68"/>
    <w:rsid w:val="003258A0"/>
    <w:rsid w:val="0032753D"/>
    <w:rsid w:val="00327D2C"/>
    <w:rsid w:val="003349FA"/>
    <w:rsid w:val="003352E1"/>
    <w:rsid w:val="00341052"/>
    <w:rsid w:val="00342C40"/>
    <w:rsid w:val="00342E40"/>
    <w:rsid w:val="00342E45"/>
    <w:rsid w:val="0034534B"/>
    <w:rsid w:val="0034622C"/>
    <w:rsid w:val="003469EE"/>
    <w:rsid w:val="00350D14"/>
    <w:rsid w:val="00352823"/>
    <w:rsid w:val="00354675"/>
    <w:rsid w:val="003558D4"/>
    <w:rsid w:val="0035650C"/>
    <w:rsid w:val="003573B7"/>
    <w:rsid w:val="00362074"/>
    <w:rsid w:val="00362D90"/>
    <w:rsid w:val="003649E7"/>
    <w:rsid w:val="00364F6D"/>
    <w:rsid w:val="0036545E"/>
    <w:rsid w:val="00365CF6"/>
    <w:rsid w:val="00365E66"/>
    <w:rsid w:val="0036640A"/>
    <w:rsid w:val="00366A3E"/>
    <w:rsid w:val="00370308"/>
    <w:rsid w:val="00371158"/>
    <w:rsid w:val="00371249"/>
    <w:rsid w:val="00371DAA"/>
    <w:rsid w:val="00372F54"/>
    <w:rsid w:val="003764DB"/>
    <w:rsid w:val="00376CA5"/>
    <w:rsid w:val="00377225"/>
    <w:rsid w:val="00377A65"/>
    <w:rsid w:val="00377B08"/>
    <w:rsid w:val="00380E06"/>
    <w:rsid w:val="003813A8"/>
    <w:rsid w:val="00383CCF"/>
    <w:rsid w:val="00383D57"/>
    <w:rsid w:val="0039033A"/>
    <w:rsid w:val="00391549"/>
    <w:rsid w:val="0039192C"/>
    <w:rsid w:val="00393936"/>
    <w:rsid w:val="00396AD7"/>
    <w:rsid w:val="003A16B9"/>
    <w:rsid w:val="003A1E90"/>
    <w:rsid w:val="003A2B54"/>
    <w:rsid w:val="003A6DDA"/>
    <w:rsid w:val="003B3478"/>
    <w:rsid w:val="003B47AB"/>
    <w:rsid w:val="003B4CA0"/>
    <w:rsid w:val="003B5515"/>
    <w:rsid w:val="003C00D8"/>
    <w:rsid w:val="003C04CE"/>
    <w:rsid w:val="003C1012"/>
    <w:rsid w:val="003C7F95"/>
    <w:rsid w:val="003D19ED"/>
    <w:rsid w:val="003D5AEF"/>
    <w:rsid w:val="003D73EB"/>
    <w:rsid w:val="003E09FD"/>
    <w:rsid w:val="003E0E90"/>
    <w:rsid w:val="003E2768"/>
    <w:rsid w:val="003E4F8E"/>
    <w:rsid w:val="003E53A3"/>
    <w:rsid w:val="003E6000"/>
    <w:rsid w:val="003E6AA3"/>
    <w:rsid w:val="003F0097"/>
    <w:rsid w:val="003F14ED"/>
    <w:rsid w:val="003F1D68"/>
    <w:rsid w:val="003F2465"/>
    <w:rsid w:val="003F2EFF"/>
    <w:rsid w:val="003F3FD9"/>
    <w:rsid w:val="003F4BB6"/>
    <w:rsid w:val="003F6D8D"/>
    <w:rsid w:val="003F735A"/>
    <w:rsid w:val="003F7F26"/>
    <w:rsid w:val="00403BD9"/>
    <w:rsid w:val="004040DE"/>
    <w:rsid w:val="0040472E"/>
    <w:rsid w:val="00414864"/>
    <w:rsid w:val="0041627D"/>
    <w:rsid w:val="00417AD4"/>
    <w:rsid w:val="00421012"/>
    <w:rsid w:val="00421035"/>
    <w:rsid w:val="00421ECE"/>
    <w:rsid w:val="004239C7"/>
    <w:rsid w:val="00424D4A"/>
    <w:rsid w:val="00425C85"/>
    <w:rsid w:val="0042646E"/>
    <w:rsid w:val="00426AE5"/>
    <w:rsid w:val="00426CF6"/>
    <w:rsid w:val="004275BA"/>
    <w:rsid w:val="0042765B"/>
    <w:rsid w:val="0042791D"/>
    <w:rsid w:val="00427B46"/>
    <w:rsid w:val="00427E24"/>
    <w:rsid w:val="00427E77"/>
    <w:rsid w:val="004307C7"/>
    <w:rsid w:val="0043373C"/>
    <w:rsid w:val="0043633D"/>
    <w:rsid w:val="0043664E"/>
    <w:rsid w:val="00437AD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06AE"/>
    <w:rsid w:val="00451A5A"/>
    <w:rsid w:val="00451AE8"/>
    <w:rsid w:val="0045556E"/>
    <w:rsid w:val="00462523"/>
    <w:rsid w:val="00464CB0"/>
    <w:rsid w:val="00464EE6"/>
    <w:rsid w:val="0046569D"/>
    <w:rsid w:val="00465F79"/>
    <w:rsid w:val="004668D2"/>
    <w:rsid w:val="0046768B"/>
    <w:rsid w:val="0047084A"/>
    <w:rsid w:val="00472417"/>
    <w:rsid w:val="00473A5D"/>
    <w:rsid w:val="00482824"/>
    <w:rsid w:val="004830E4"/>
    <w:rsid w:val="0048626B"/>
    <w:rsid w:val="00490358"/>
    <w:rsid w:val="00490E22"/>
    <w:rsid w:val="00490F44"/>
    <w:rsid w:val="00493051"/>
    <w:rsid w:val="00493324"/>
    <w:rsid w:val="00493F94"/>
    <w:rsid w:val="004944A9"/>
    <w:rsid w:val="004944EF"/>
    <w:rsid w:val="0049640C"/>
    <w:rsid w:val="004978BD"/>
    <w:rsid w:val="004A0225"/>
    <w:rsid w:val="004A3756"/>
    <w:rsid w:val="004A3CA4"/>
    <w:rsid w:val="004A4671"/>
    <w:rsid w:val="004A7A33"/>
    <w:rsid w:val="004A7B68"/>
    <w:rsid w:val="004B1235"/>
    <w:rsid w:val="004B263A"/>
    <w:rsid w:val="004B2894"/>
    <w:rsid w:val="004B35DC"/>
    <w:rsid w:val="004B497F"/>
    <w:rsid w:val="004B546A"/>
    <w:rsid w:val="004B5718"/>
    <w:rsid w:val="004B6773"/>
    <w:rsid w:val="004B67EC"/>
    <w:rsid w:val="004C0329"/>
    <w:rsid w:val="004C1683"/>
    <w:rsid w:val="004C23B6"/>
    <w:rsid w:val="004C32B5"/>
    <w:rsid w:val="004C3FD7"/>
    <w:rsid w:val="004C50EC"/>
    <w:rsid w:val="004C5808"/>
    <w:rsid w:val="004C597C"/>
    <w:rsid w:val="004C6368"/>
    <w:rsid w:val="004C6685"/>
    <w:rsid w:val="004C74E8"/>
    <w:rsid w:val="004D0D36"/>
    <w:rsid w:val="004D21AA"/>
    <w:rsid w:val="004D391D"/>
    <w:rsid w:val="004D5B49"/>
    <w:rsid w:val="004D6439"/>
    <w:rsid w:val="004E314C"/>
    <w:rsid w:val="004E4064"/>
    <w:rsid w:val="004E4E39"/>
    <w:rsid w:val="004E6813"/>
    <w:rsid w:val="004F0995"/>
    <w:rsid w:val="004F0E41"/>
    <w:rsid w:val="004F10C6"/>
    <w:rsid w:val="004F254E"/>
    <w:rsid w:val="004F35A5"/>
    <w:rsid w:val="004F402F"/>
    <w:rsid w:val="004F6104"/>
    <w:rsid w:val="004F6A77"/>
    <w:rsid w:val="004F6DAC"/>
    <w:rsid w:val="004F6FB9"/>
    <w:rsid w:val="00501107"/>
    <w:rsid w:val="0050125F"/>
    <w:rsid w:val="005017CF"/>
    <w:rsid w:val="00504101"/>
    <w:rsid w:val="00506F38"/>
    <w:rsid w:val="00510261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0FA"/>
    <w:rsid w:val="00521ACA"/>
    <w:rsid w:val="00522D06"/>
    <w:rsid w:val="005257C4"/>
    <w:rsid w:val="00530BF2"/>
    <w:rsid w:val="005333EA"/>
    <w:rsid w:val="00533B7E"/>
    <w:rsid w:val="00534496"/>
    <w:rsid w:val="00537765"/>
    <w:rsid w:val="005415B6"/>
    <w:rsid w:val="005417F3"/>
    <w:rsid w:val="00542355"/>
    <w:rsid w:val="00542B31"/>
    <w:rsid w:val="00542D77"/>
    <w:rsid w:val="0054341A"/>
    <w:rsid w:val="0054395A"/>
    <w:rsid w:val="00545BCF"/>
    <w:rsid w:val="00547AD8"/>
    <w:rsid w:val="00547EFF"/>
    <w:rsid w:val="00551136"/>
    <w:rsid w:val="00551319"/>
    <w:rsid w:val="0055149B"/>
    <w:rsid w:val="005514D4"/>
    <w:rsid w:val="00554015"/>
    <w:rsid w:val="00555CDA"/>
    <w:rsid w:val="00555F46"/>
    <w:rsid w:val="00557915"/>
    <w:rsid w:val="00563950"/>
    <w:rsid w:val="00564E4E"/>
    <w:rsid w:val="00565364"/>
    <w:rsid w:val="00565503"/>
    <w:rsid w:val="00565E80"/>
    <w:rsid w:val="0056648C"/>
    <w:rsid w:val="00566CFE"/>
    <w:rsid w:val="00570041"/>
    <w:rsid w:val="00570E1D"/>
    <w:rsid w:val="00570F3C"/>
    <w:rsid w:val="00571C8F"/>
    <w:rsid w:val="00572828"/>
    <w:rsid w:val="00572A08"/>
    <w:rsid w:val="00574FF5"/>
    <w:rsid w:val="00576938"/>
    <w:rsid w:val="005775FB"/>
    <w:rsid w:val="00577801"/>
    <w:rsid w:val="00580903"/>
    <w:rsid w:val="00581F08"/>
    <w:rsid w:val="00582198"/>
    <w:rsid w:val="005833BC"/>
    <w:rsid w:val="005853D0"/>
    <w:rsid w:val="0058702E"/>
    <w:rsid w:val="00587145"/>
    <w:rsid w:val="00591B66"/>
    <w:rsid w:val="00591C6A"/>
    <w:rsid w:val="00591CE0"/>
    <w:rsid w:val="00592FC6"/>
    <w:rsid w:val="00595901"/>
    <w:rsid w:val="005959B7"/>
    <w:rsid w:val="00595A9D"/>
    <w:rsid w:val="005963AB"/>
    <w:rsid w:val="005A02E9"/>
    <w:rsid w:val="005A042A"/>
    <w:rsid w:val="005A0B72"/>
    <w:rsid w:val="005A567E"/>
    <w:rsid w:val="005A5E6F"/>
    <w:rsid w:val="005A5FCA"/>
    <w:rsid w:val="005A7C98"/>
    <w:rsid w:val="005B0623"/>
    <w:rsid w:val="005B3B94"/>
    <w:rsid w:val="005B3E54"/>
    <w:rsid w:val="005B4925"/>
    <w:rsid w:val="005C19DD"/>
    <w:rsid w:val="005C2B14"/>
    <w:rsid w:val="005C47BF"/>
    <w:rsid w:val="005C6E1A"/>
    <w:rsid w:val="005D136E"/>
    <w:rsid w:val="005D4191"/>
    <w:rsid w:val="005D4589"/>
    <w:rsid w:val="005D4C0F"/>
    <w:rsid w:val="005D67AE"/>
    <w:rsid w:val="005E16A8"/>
    <w:rsid w:val="005E3038"/>
    <w:rsid w:val="005E41CC"/>
    <w:rsid w:val="005E6E9F"/>
    <w:rsid w:val="005F098B"/>
    <w:rsid w:val="005F18C1"/>
    <w:rsid w:val="005F21C9"/>
    <w:rsid w:val="005F3802"/>
    <w:rsid w:val="005F509E"/>
    <w:rsid w:val="005F65CE"/>
    <w:rsid w:val="005F6722"/>
    <w:rsid w:val="005F69AC"/>
    <w:rsid w:val="005F7C80"/>
    <w:rsid w:val="0060018A"/>
    <w:rsid w:val="00603D26"/>
    <w:rsid w:val="0060432D"/>
    <w:rsid w:val="006053B2"/>
    <w:rsid w:val="00610963"/>
    <w:rsid w:val="00612CD6"/>
    <w:rsid w:val="006138EB"/>
    <w:rsid w:val="00614314"/>
    <w:rsid w:val="006144A2"/>
    <w:rsid w:val="00614BD8"/>
    <w:rsid w:val="00615307"/>
    <w:rsid w:val="00616008"/>
    <w:rsid w:val="0061728E"/>
    <w:rsid w:val="00617A42"/>
    <w:rsid w:val="00623F91"/>
    <w:rsid w:val="00624D86"/>
    <w:rsid w:val="00626E53"/>
    <w:rsid w:val="006273A3"/>
    <w:rsid w:val="006317D8"/>
    <w:rsid w:val="006318F3"/>
    <w:rsid w:val="00631B9A"/>
    <w:rsid w:val="00634044"/>
    <w:rsid w:val="00634E7E"/>
    <w:rsid w:val="00636837"/>
    <w:rsid w:val="00642B4B"/>
    <w:rsid w:val="006441F9"/>
    <w:rsid w:val="0064520F"/>
    <w:rsid w:val="006464F8"/>
    <w:rsid w:val="00646B5F"/>
    <w:rsid w:val="00647096"/>
    <w:rsid w:val="00647A26"/>
    <w:rsid w:val="0065223C"/>
    <w:rsid w:val="0065292B"/>
    <w:rsid w:val="006531F9"/>
    <w:rsid w:val="00653758"/>
    <w:rsid w:val="00654D5C"/>
    <w:rsid w:val="00655087"/>
    <w:rsid w:val="006559AE"/>
    <w:rsid w:val="00656DEE"/>
    <w:rsid w:val="00656E1D"/>
    <w:rsid w:val="006571C6"/>
    <w:rsid w:val="00660E32"/>
    <w:rsid w:val="00665CB6"/>
    <w:rsid w:val="00667136"/>
    <w:rsid w:val="006708A4"/>
    <w:rsid w:val="00671F2C"/>
    <w:rsid w:val="00673158"/>
    <w:rsid w:val="00673B4D"/>
    <w:rsid w:val="0067487A"/>
    <w:rsid w:val="00674BBF"/>
    <w:rsid w:val="00675637"/>
    <w:rsid w:val="00676522"/>
    <w:rsid w:val="00680358"/>
    <w:rsid w:val="00682B96"/>
    <w:rsid w:val="00682D87"/>
    <w:rsid w:val="00683370"/>
    <w:rsid w:val="00685016"/>
    <w:rsid w:val="006855EA"/>
    <w:rsid w:val="00686487"/>
    <w:rsid w:val="00687B2E"/>
    <w:rsid w:val="00687DBA"/>
    <w:rsid w:val="006913F8"/>
    <w:rsid w:val="006920B9"/>
    <w:rsid w:val="00692A94"/>
    <w:rsid w:val="006939D0"/>
    <w:rsid w:val="006943C0"/>
    <w:rsid w:val="00694636"/>
    <w:rsid w:val="006A02D7"/>
    <w:rsid w:val="006A173E"/>
    <w:rsid w:val="006A1BB5"/>
    <w:rsid w:val="006A351E"/>
    <w:rsid w:val="006A377E"/>
    <w:rsid w:val="006A3CA4"/>
    <w:rsid w:val="006A3E9F"/>
    <w:rsid w:val="006A6534"/>
    <w:rsid w:val="006A7129"/>
    <w:rsid w:val="006B0366"/>
    <w:rsid w:val="006B0C6C"/>
    <w:rsid w:val="006B0CBE"/>
    <w:rsid w:val="006B1BAD"/>
    <w:rsid w:val="006B25DE"/>
    <w:rsid w:val="006B577B"/>
    <w:rsid w:val="006B5CC3"/>
    <w:rsid w:val="006B6DDE"/>
    <w:rsid w:val="006C01D9"/>
    <w:rsid w:val="006C0655"/>
    <w:rsid w:val="006C1915"/>
    <w:rsid w:val="006C2A80"/>
    <w:rsid w:val="006C3009"/>
    <w:rsid w:val="006C437C"/>
    <w:rsid w:val="006C46BA"/>
    <w:rsid w:val="006C5C2F"/>
    <w:rsid w:val="006D170C"/>
    <w:rsid w:val="006D1925"/>
    <w:rsid w:val="006D242D"/>
    <w:rsid w:val="006D3765"/>
    <w:rsid w:val="006D388B"/>
    <w:rsid w:val="006D5139"/>
    <w:rsid w:val="006D6323"/>
    <w:rsid w:val="006D67D5"/>
    <w:rsid w:val="006E0978"/>
    <w:rsid w:val="006E1E32"/>
    <w:rsid w:val="006E371A"/>
    <w:rsid w:val="006E5142"/>
    <w:rsid w:val="006E5A98"/>
    <w:rsid w:val="006F147F"/>
    <w:rsid w:val="006F5485"/>
    <w:rsid w:val="006F5885"/>
    <w:rsid w:val="006F7B56"/>
    <w:rsid w:val="00702822"/>
    <w:rsid w:val="00703914"/>
    <w:rsid w:val="00704E7C"/>
    <w:rsid w:val="00705CB3"/>
    <w:rsid w:val="00706008"/>
    <w:rsid w:val="0071041F"/>
    <w:rsid w:val="00710867"/>
    <w:rsid w:val="007108BA"/>
    <w:rsid w:val="007114E0"/>
    <w:rsid w:val="00711ACD"/>
    <w:rsid w:val="00713237"/>
    <w:rsid w:val="00716DB1"/>
    <w:rsid w:val="00720B50"/>
    <w:rsid w:val="00722332"/>
    <w:rsid w:val="00722F79"/>
    <w:rsid w:val="00723771"/>
    <w:rsid w:val="00724154"/>
    <w:rsid w:val="007264E2"/>
    <w:rsid w:val="00726BEA"/>
    <w:rsid w:val="00726D4F"/>
    <w:rsid w:val="00730AD3"/>
    <w:rsid w:val="00731A9E"/>
    <w:rsid w:val="007322EC"/>
    <w:rsid w:val="007336A7"/>
    <w:rsid w:val="00734D98"/>
    <w:rsid w:val="007366A7"/>
    <w:rsid w:val="00737AB4"/>
    <w:rsid w:val="0074237A"/>
    <w:rsid w:val="00742845"/>
    <w:rsid w:val="00744635"/>
    <w:rsid w:val="00745305"/>
    <w:rsid w:val="0074605E"/>
    <w:rsid w:val="00750E9D"/>
    <w:rsid w:val="00752495"/>
    <w:rsid w:val="0075364D"/>
    <w:rsid w:val="00756B82"/>
    <w:rsid w:val="00757F11"/>
    <w:rsid w:val="0076065D"/>
    <w:rsid w:val="00761073"/>
    <w:rsid w:val="00763DF8"/>
    <w:rsid w:val="00764C7E"/>
    <w:rsid w:val="00766D5F"/>
    <w:rsid w:val="00767057"/>
    <w:rsid w:val="00767F89"/>
    <w:rsid w:val="00773CEC"/>
    <w:rsid w:val="00775944"/>
    <w:rsid w:val="00777628"/>
    <w:rsid w:val="007807F4"/>
    <w:rsid w:val="007818E6"/>
    <w:rsid w:val="007847E1"/>
    <w:rsid w:val="00784B11"/>
    <w:rsid w:val="00784CDC"/>
    <w:rsid w:val="007878A0"/>
    <w:rsid w:val="00791E3C"/>
    <w:rsid w:val="00791FA8"/>
    <w:rsid w:val="007922B2"/>
    <w:rsid w:val="00792B4D"/>
    <w:rsid w:val="00792CAE"/>
    <w:rsid w:val="007950EB"/>
    <w:rsid w:val="0079525F"/>
    <w:rsid w:val="00796F12"/>
    <w:rsid w:val="00797163"/>
    <w:rsid w:val="007A40BC"/>
    <w:rsid w:val="007A4404"/>
    <w:rsid w:val="007A447B"/>
    <w:rsid w:val="007A6047"/>
    <w:rsid w:val="007A6517"/>
    <w:rsid w:val="007A68A8"/>
    <w:rsid w:val="007A7FC8"/>
    <w:rsid w:val="007B2D68"/>
    <w:rsid w:val="007B3E95"/>
    <w:rsid w:val="007B4872"/>
    <w:rsid w:val="007C131A"/>
    <w:rsid w:val="007C1853"/>
    <w:rsid w:val="007C2700"/>
    <w:rsid w:val="007C404F"/>
    <w:rsid w:val="007C6373"/>
    <w:rsid w:val="007C63AD"/>
    <w:rsid w:val="007D0B83"/>
    <w:rsid w:val="007D36B3"/>
    <w:rsid w:val="007D48B9"/>
    <w:rsid w:val="007D64D5"/>
    <w:rsid w:val="007D65A1"/>
    <w:rsid w:val="007D6983"/>
    <w:rsid w:val="007E0869"/>
    <w:rsid w:val="007E09CF"/>
    <w:rsid w:val="007E17F1"/>
    <w:rsid w:val="007E3293"/>
    <w:rsid w:val="007E330D"/>
    <w:rsid w:val="007E516B"/>
    <w:rsid w:val="007E6685"/>
    <w:rsid w:val="007E7F04"/>
    <w:rsid w:val="007F051E"/>
    <w:rsid w:val="007F15CA"/>
    <w:rsid w:val="007F4FD2"/>
    <w:rsid w:val="007F530A"/>
    <w:rsid w:val="007F5BE5"/>
    <w:rsid w:val="00802589"/>
    <w:rsid w:val="00802F7C"/>
    <w:rsid w:val="0080314A"/>
    <w:rsid w:val="008036F4"/>
    <w:rsid w:val="0080429B"/>
    <w:rsid w:val="00804A4F"/>
    <w:rsid w:val="00805A21"/>
    <w:rsid w:val="00807077"/>
    <w:rsid w:val="00807BEB"/>
    <w:rsid w:val="008101AF"/>
    <w:rsid w:val="0081028A"/>
    <w:rsid w:val="008108EB"/>
    <w:rsid w:val="00810D2C"/>
    <w:rsid w:val="0081249C"/>
    <w:rsid w:val="00812555"/>
    <w:rsid w:val="00816104"/>
    <w:rsid w:val="00816556"/>
    <w:rsid w:val="0082011D"/>
    <w:rsid w:val="00820E3F"/>
    <w:rsid w:val="008215F5"/>
    <w:rsid w:val="00821FAE"/>
    <w:rsid w:val="008235C9"/>
    <w:rsid w:val="008235DA"/>
    <w:rsid w:val="0082452D"/>
    <w:rsid w:val="00826199"/>
    <w:rsid w:val="00826D60"/>
    <w:rsid w:val="00827C1F"/>
    <w:rsid w:val="008334BD"/>
    <w:rsid w:val="00834156"/>
    <w:rsid w:val="00834D72"/>
    <w:rsid w:val="00835291"/>
    <w:rsid w:val="00835A48"/>
    <w:rsid w:val="008368A0"/>
    <w:rsid w:val="00837170"/>
    <w:rsid w:val="00837246"/>
    <w:rsid w:val="00837278"/>
    <w:rsid w:val="008420A8"/>
    <w:rsid w:val="008501B3"/>
    <w:rsid w:val="00850B66"/>
    <w:rsid w:val="008527AF"/>
    <w:rsid w:val="008537BA"/>
    <w:rsid w:val="00854C29"/>
    <w:rsid w:val="00854D31"/>
    <w:rsid w:val="00855ECB"/>
    <w:rsid w:val="00856789"/>
    <w:rsid w:val="00856AC6"/>
    <w:rsid w:val="00857913"/>
    <w:rsid w:val="00857D68"/>
    <w:rsid w:val="00860D6F"/>
    <w:rsid w:val="00862AA0"/>
    <w:rsid w:val="00862C73"/>
    <w:rsid w:val="00864622"/>
    <w:rsid w:val="00866912"/>
    <w:rsid w:val="00866DFB"/>
    <w:rsid w:val="0087106A"/>
    <w:rsid w:val="00871523"/>
    <w:rsid w:val="00874170"/>
    <w:rsid w:val="0087422E"/>
    <w:rsid w:val="00876C35"/>
    <w:rsid w:val="008771BD"/>
    <w:rsid w:val="008819D8"/>
    <w:rsid w:val="008834C6"/>
    <w:rsid w:val="00885AEA"/>
    <w:rsid w:val="00885F73"/>
    <w:rsid w:val="00886DF0"/>
    <w:rsid w:val="00887AFC"/>
    <w:rsid w:val="0089043D"/>
    <w:rsid w:val="0089121D"/>
    <w:rsid w:val="00894C40"/>
    <w:rsid w:val="008957E6"/>
    <w:rsid w:val="008A03A1"/>
    <w:rsid w:val="008A0F63"/>
    <w:rsid w:val="008A29AB"/>
    <w:rsid w:val="008A2B5F"/>
    <w:rsid w:val="008A2B66"/>
    <w:rsid w:val="008A39AD"/>
    <w:rsid w:val="008A44C0"/>
    <w:rsid w:val="008A4F0A"/>
    <w:rsid w:val="008A4F79"/>
    <w:rsid w:val="008A53C6"/>
    <w:rsid w:val="008A588C"/>
    <w:rsid w:val="008A6784"/>
    <w:rsid w:val="008A7569"/>
    <w:rsid w:val="008B0AB3"/>
    <w:rsid w:val="008B1752"/>
    <w:rsid w:val="008B5358"/>
    <w:rsid w:val="008B5E8A"/>
    <w:rsid w:val="008B6D9A"/>
    <w:rsid w:val="008C10BE"/>
    <w:rsid w:val="008C1573"/>
    <w:rsid w:val="008C2CE7"/>
    <w:rsid w:val="008C3F2E"/>
    <w:rsid w:val="008C5F40"/>
    <w:rsid w:val="008C76F3"/>
    <w:rsid w:val="008D2513"/>
    <w:rsid w:val="008D7BBF"/>
    <w:rsid w:val="008D7F45"/>
    <w:rsid w:val="008E1221"/>
    <w:rsid w:val="008E1868"/>
    <w:rsid w:val="008E19B6"/>
    <w:rsid w:val="008E3156"/>
    <w:rsid w:val="008E3761"/>
    <w:rsid w:val="008E7C2F"/>
    <w:rsid w:val="008E7C4C"/>
    <w:rsid w:val="008F0DDE"/>
    <w:rsid w:val="008F1857"/>
    <w:rsid w:val="008F1D51"/>
    <w:rsid w:val="008F2236"/>
    <w:rsid w:val="008F534A"/>
    <w:rsid w:val="008F62A5"/>
    <w:rsid w:val="00902F87"/>
    <w:rsid w:val="00903637"/>
    <w:rsid w:val="00903790"/>
    <w:rsid w:val="00904ECD"/>
    <w:rsid w:val="009071B4"/>
    <w:rsid w:val="00910AF0"/>
    <w:rsid w:val="00911BFB"/>
    <w:rsid w:val="00914F69"/>
    <w:rsid w:val="0091501A"/>
    <w:rsid w:val="0091699A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55B5"/>
    <w:rsid w:val="00955E9A"/>
    <w:rsid w:val="00957480"/>
    <w:rsid w:val="009606EF"/>
    <w:rsid w:val="009644B3"/>
    <w:rsid w:val="009650EF"/>
    <w:rsid w:val="00966394"/>
    <w:rsid w:val="00970515"/>
    <w:rsid w:val="00970EA4"/>
    <w:rsid w:val="0097332E"/>
    <w:rsid w:val="00974E0A"/>
    <w:rsid w:val="00975A73"/>
    <w:rsid w:val="00980B80"/>
    <w:rsid w:val="009813A5"/>
    <w:rsid w:val="009818C3"/>
    <w:rsid w:val="00984B42"/>
    <w:rsid w:val="00984CC8"/>
    <w:rsid w:val="00985BAE"/>
    <w:rsid w:val="0098615B"/>
    <w:rsid w:val="0099092E"/>
    <w:rsid w:val="009928A7"/>
    <w:rsid w:val="00993128"/>
    <w:rsid w:val="00993455"/>
    <w:rsid w:val="0099546F"/>
    <w:rsid w:val="009955F8"/>
    <w:rsid w:val="00995DA2"/>
    <w:rsid w:val="00996168"/>
    <w:rsid w:val="009968CC"/>
    <w:rsid w:val="009970EB"/>
    <w:rsid w:val="00997424"/>
    <w:rsid w:val="00997BD2"/>
    <w:rsid w:val="009A1F07"/>
    <w:rsid w:val="009A2FEE"/>
    <w:rsid w:val="009A3C11"/>
    <w:rsid w:val="009A53BA"/>
    <w:rsid w:val="009A632E"/>
    <w:rsid w:val="009A739F"/>
    <w:rsid w:val="009B0A33"/>
    <w:rsid w:val="009B15AE"/>
    <w:rsid w:val="009B585B"/>
    <w:rsid w:val="009B6E0B"/>
    <w:rsid w:val="009C1290"/>
    <w:rsid w:val="009C1D77"/>
    <w:rsid w:val="009C3388"/>
    <w:rsid w:val="009C3E38"/>
    <w:rsid w:val="009C3EA5"/>
    <w:rsid w:val="009C617E"/>
    <w:rsid w:val="009C7699"/>
    <w:rsid w:val="009D0AC6"/>
    <w:rsid w:val="009D0C40"/>
    <w:rsid w:val="009D10B6"/>
    <w:rsid w:val="009D1EA5"/>
    <w:rsid w:val="009D25BE"/>
    <w:rsid w:val="009D2FBE"/>
    <w:rsid w:val="009D2FC2"/>
    <w:rsid w:val="009D3BD4"/>
    <w:rsid w:val="009D6D87"/>
    <w:rsid w:val="009D7288"/>
    <w:rsid w:val="009E0829"/>
    <w:rsid w:val="009E0E2E"/>
    <w:rsid w:val="009E5BAA"/>
    <w:rsid w:val="009E6722"/>
    <w:rsid w:val="009F2942"/>
    <w:rsid w:val="009F2F7E"/>
    <w:rsid w:val="009F6191"/>
    <w:rsid w:val="009F72A7"/>
    <w:rsid w:val="009F79E6"/>
    <w:rsid w:val="009F7C7D"/>
    <w:rsid w:val="009F7F7B"/>
    <w:rsid w:val="00A00457"/>
    <w:rsid w:val="00A0174E"/>
    <w:rsid w:val="00A031C9"/>
    <w:rsid w:val="00A05918"/>
    <w:rsid w:val="00A06F46"/>
    <w:rsid w:val="00A07946"/>
    <w:rsid w:val="00A118B3"/>
    <w:rsid w:val="00A14903"/>
    <w:rsid w:val="00A20B43"/>
    <w:rsid w:val="00A23D74"/>
    <w:rsid w:val="00A248F0"/>
    <w:rsid w:val="00A24A7D"/>
    <w:rsid w:val="00A253D4"/>
    <w:rsid w:val="00A25E06"/>
    <w:rsid w:val="00A2762D"/>
    <w:rsid w:val="00A27940"/>
    <w:rsid w:val="00A30A5E"/>
    <w:rsid w:val="00A33567"/>
    <w:rsid w:val="00A33EE0"/>
    <w:rsid w:val="00A33F22"/>
    <w:rsid w:val="00A33FEC"/>
    <w:rsid w:val="00A40299"/>
    <w:rsid w:val="00A407F4"/>
    <w:rsid w:val="00A43191"/>
    <w:rsid w:val="00A436B2"/>
    <w:rsid w:val="00A442AB"/>
    <w:rsid w:val="00A45C4C"/>
    <w:rsid w:val="00A513D9"/>
    <w:rsid w:val="00A52E19"/>
    <w:rsid w:val="00A563A4"/>
    <w:rsid w:val="00A577B7"/>
    <w:rsid w:val="00A57D17"/>
    <w:rsid w:val="00A60AA4"/>
    <w:rsid w:val="00A614EA"/>
    <w:rsid w:val="00A61552"/>
    <w:rsid w:val="00A62E1F"/>
    <w:rsid w:val="00A636C5"/>
    <w:rsid w:val="00A639C5"/>
    <w:rsid w:val="00A63EB2"/>
    <w:rsid w:val="00A6491E"/>
    <w:rsid w:val="00A653EB"/>
    <w:rsid w:val="00A70B26"/>
    <w:rsid w:val="00A71BE4"/>
    <w:rsid w:val="00A72E69"/>
    <w:rsid w:val="00A73B74"/>
    <w:rsid w:val="00A765AC"/>
    <w:rsid w:val="00A76B37"/>
    <w:rsid w:val="00A77138"/>
    <w:rsid w:val="00A77F8E"/>
    <w:rsid w:val="00A80383"/>
    <w:rsid w:val="00A803A3"/>
    <w:rsid w:val="00A80BE6"/>
    <w:rsid w:val="00A84BE8"/>
    <w:rsid w:val="00A8541A"/>
    <w:rsid w:val="00A86FA6"/>
    <w:rsid w:val="00A8778F"/>
    <w:rsid w:val="00A91305"/>
    <w:rsid w:val="00A93BBC"/>
    <w:rsid w:val="00A94A6E"/>
    <w:rsid w:val="00A94D50"/>
    <w:rsid w:val="00A955DB"/>
    <w:rsid w:val="00A96876"/>
    <w:rsid w:val="00A96988"/>
    <w:rsid w:val="00AA06E5"/>
    <w:rsid w:val="00AA100B"/>
    <w:rsid w:val="00AA2F46"/>
    <w:rsid w:val="00AA31AE"/>
    <w:rsid w:val="00AA437D"/>
    <w:rsid w:val="00AA5985"/>
    <w:rsid w:val="00AA73E8"/>
    <w:rsid w:val="00AB162C"/>
    <w:rsid w:val="00AB1B7E"/>
    <w:rsid w:val="00AB3CF5"/>
    <w:rsid w:val="00AB4B75"/>
    <w:rsid w:val="00AB66AA"/>
    <w:rsid w:val="00AB6907"/>
    <w:rsid w:val="00AB6F36"/>
    <w:rsid w:val="00AC2181"/>
    <w:rsid w:val="00AC2CD5"/>
    <w:rsid w:val="00AC3CA3"/>
    <w:rsid w:val="00AC4683"/>
    <w:rsid w:val="00AC53F8"/>
    <w:rsid w:val="00AC6243"/>
    <w:rsid w:val="00AC7316"/>
    <w:rsid w:val="00AD0069"/>
    <w:rsid w:val="00AD4A9C"/>
    <w:rsid w:val="00AD4C9D"/>
    <w:rsid w:val="00AD68F6"/>
    <w:rsid w:val="00AD6A33"/>
    <w:rsid w:val="00AE014F"/>
    <w:rsid w:val="00AE2326"/>
    <w:rsid w:val="00AE4185"/>
    <w:rsid w:val="00AE600B"/>
    <w:rsid w:val="00AE7795"/>
    <w:rsid w:val="00AF1342"/>
    <w:rsid w:val="00AF2AFE"/>
    <w:rsid w:val="00AF2F8E"/>
    <w:rsid w:val="00AF2FB0"/>
    <w:rsid w:val="00AF4D0E"/>
    <w:rsid w:val="00AF6219"/>
    <w:rsid w:val="00AF7F54"/>
    <w:rsid w:val="00B00602"/>
    <w:rsid w:val="00B00F04"/>
    <w:rsid w:val="00B01413"/>
    <w:rsid w:val="00B01D27"/>
    <w:rsid w:val="00B03374"/>
    <w:rsid w:val="00B0373F"/>
    <w:rsid w:val="00B0411D"/>
    <w:rsid w:val="00B051EC"/>
    <w:rsid w:val="00B07136"/>
    <w:rsid w:val="00B07208"/>
    <w:rsid w:val="00B1115D"/>
    <w:rsid w:val="00B122DF"/>
    <w:rsid w:val="00B125A7"/>
    <w:rsid w:val="00B131FF"/>
    <w:rsid w:val="00B149CB"/>
    <w:rsid w:val="00B160FA"/>
    <w:rsid w:val="00B16D20"/>
    <w:rsid w:val="00B179A1"/>
    <w:rsid w:val="00B17A8C"/>
    <w:rsid w:val="00B22B1A"/>
    <w:rsid w:val="00B25E63"/>
    <w:rsid w:val="00B27027"/>
    <w:rsid w:val="00B274DB"/>
    <w:rsid w:val="00B30BD9"/>
    <w:rsid w:val="00B30EB3"/>
    <w:rsid w:val="00B325CA"/>
    <w:rsid w:val="00B32934"/>
    <w:rsid w:val="00B376DB"/>
    <w:rsid w:val="00B43329"/>
    <w:rsid w:val="00B44D95"/>
    <w:rsid w:val="00B4641D"/>
    <w:rsid w:val="00B477F9"/>
    <w:rsid w:val="00B47D7A"/>
    <w:rsid w:val="00B5104D"/>
    <w:rsid w:val="00B51DDC"/>
    <w:rsid w:val="00B51ED8"/>
    <w:rsid w:val="00B55755"/>
    <w:rsid w:val="00B56E13"/>
    <w:rsid w:val="00B573DD"/>
    <w:rsid w:val="00B61CCF"/>
    <w:rsid w:val="00B6224E"/>
    <w:rsid w:val="00B62A94"/>
    <w:rsid w:val="00B630D5"/>
    <w:rsid w:val="00B633EC"/>
    <w:rsid w:val="00B658DF"/>
    <w:rsid w:val="00B66ECA"/>
    <w:rsid w:val="00B67347"/>
    <w:rsid w:val="00B676CA"/>
    <w:rsid w:val="00B739F7"/>
    <w:rsid w:val="00B775AA"/>
    <w:rsid w:val="00B9057B"/>
    <w:rsid w:val="00B90A25"/>
    <w:rsid w:val="00B916A8"/>
    <w:rsid w:val="00B91B7B"/>
    <w:rsid w:val="00B92F26"/>
    <w:rsid w:val="00B938F5"/>
    <w:rsid w:val="00BA063E"/>
    <w:rsid w:val="00BA1123"/>
    <w:rsid w:val="00BA3C31"/>
    <w:rsid w:val="00BA4055"/>
    <w:rsid w:val="00BA5860"/>
    <w:rsid w:val="00BB14BC"/>
    <w:rsid w:val="00BB40A2"/>
    <w:rsid w:val="00BC1FEE"/>
    <w:rsid w:val="00BC323D"/>
    <w:rsid w:val="00BC38C8"/>
    <w:rsid w:val="00BC52DA"/>
    <w:rsid w:val="00BC785B"/>
    <w:rsid w:val="00BD0414"/>
    <w:rsid w:val="00BD0814"/>
    <w:rsid w:val="00BD0F4A"/>
    <w:rsid w:val="00BD141A"/>
    <w:rsid w:val="00BD19BC"/>
    <w:rsid w:val="00BD25EC"/>
    <w:rsid w:val="00BD452E"/>
    <w:rsid w:val="00BD6809"/>
    <w:rsid w:val="00BD78B1"/>
    <w:rsid w:val="00BD7C4B"/>
    <w:rsid w:val="00BE16AD"/>
    <w:rsid w:val="00BE29B4"/>
    <w:rsid w:val="00BE2BB1"/>
    <w:rsid w:val="00BE37D7"/>
    <w:rsid w:val="00BE3E14"/>
    <w:rsid w:val="00BE3F2E"/>
    <w:rsid w:val="00BE65E1"/>
    <w:rsid w:val="00BF03A1"/>
    <w:rsid w:val="00BF0C98"/>
    <w:rsid w:val="00BF1EFC"/>
    <w:rsid w:val="00BF37B0"/>
    <w:rsid w:val="00C00729"/>
    <w:rsid w:val="00C02295"/>
    <w:rsid w:val="00C025AD"/>
    <w:rsid w:val="00C02777"/>
    <w:rsid w:val="00C02993"/>
    <w:rsid w:val="00C0478F"/>
    <w:rsid w:val="00C04F67"/>
    <w:rsid w:val="00C060F8"/>
    <w:rsid w:val="00C07717"/>
    <w:rsid w:val="00C07E85"/>
    <w:rsid w:val="00C10426"/>
    <w:rsid w:val="00C10573"/>
    <w:rsid w:val="00C10828"/>
    <w:rsid w:val="00C10B8C"/>
    <w:rsid w:val="00C10BB9"/>
    <w:rsid w:val="00C12DD3"/>
    <w:rsid w:val="00C13FFE"/>
    <w:rsid w:val="00C1563F"/>
    <w:rsid w:val="00C15A6C"/>
    <w:rsid w:val="00C17E69"/>
    <w:rsid w:val="00C20AAF"/>
    <w:rsid w:val="00C222A0"/>
    <w:rsid w:val="00C24231"/>
    <w:rsid w:val="00C24BB6"/>
    <w:rsid w:val="00C264C2"/>
    <w:rsid w:val="00C271F4"/>
    <w:rsid w:val="00C27947"/>
    <w:rsid w:val="00C27977"/>
    <w:rsid w:val="00C320DA"/>
    <w:rsid w:val="00C328E5"/>
    <w:rsid w:val="00C33F61"/>
    <w:rsid w:val="00C345A9"/>
    <w:rsid w:val="00C34AA7"/>
    <w:rsid w:val="00C35D1B"/>
    <w:rsid w:val="00C372E7"/>
    <w:rsid w:val="00C377C4"/>
    <w:rsid w:val="00C40180"/>
    <w:rsid w:val="00C40435"/>
    <w:rsid w:val="00C4594E"/>
    <w:rsid w:val="00C45B9C"/>
    <w:rsid w:val="00C46DA8"/>
    <w:rsid w:val="00C51A3C"/>
    <w:rsid w:val="00C550F9"/>
    <w:rsid w:val="00C62528"/>
    <w:rsid w:val="00C62CF3"/>
    <w:rsid w:val="00C634C0"/>
    <w:rsid w:val="00C63CAF"/>
    <w:rsid w:val="00C667A7"/>
    <w:rsid w:val="00C66BBA"/>
    <w:rsid w:val="00C70608"/>
    <w:rsid w:val="00C70FBD"/>
    <w:rsid w:val="00C71E6A"/>
    <w:rsid w:val="00C72B75"/>
    <w:rsid w:val="00C73BF7"/>
    <w:rsid w:val="00C74E09"/>
    <w:rsid w:val="00C76E61"/>
    <w:rsid w:val="00C81E7D"/>
    <w:rsid w:val="00C84310"/>
    <w:rsid w:val="00C86665"/>
    <w:rsid w:val="00C86C1F"/>
    <w:rsid w:val="00C91505"/>
    <w:rsid w:val="00C9330F"/>
    <w:rsid w:val="00C94680"/>
    <w:rsid w:val="00C96588"/>
    <w:rsid w:val="00CA129A"/>
    <w:rsid w:val="00CA1D38"/>
    <w:rsid w:val="00CA2209"/>
    <w:rsid w:val="00CA3D05"/>
    <w:rsid w:val="00CA618F"/>
    <w:rsid w:val="00CA650B"/>
    <w:rsid w:val="00CB33D1"/>
    <w:rsid w:val="00CC0F35"/>
    <w:rsid w:val="00CC1CF2"/>
    <w:rsid w:val="00CC4341"/>
    <w:rsid w:val="00CC594B"/>
    <w:rsid w:val="00CC71A8"/>
    <w:rsid w:val="00CD0308"/>
    <w:rsid w:val="00CD165F"/>
    <w:rsid w:val="00CD20B8"/>
    <w:rsid w:val="00CD2685"/>
    <w:rsid w:val="00CD279C"/>
    <w:rsid w:val="00CD2D6B"/>
    <w:rsid w:val="00CD3017"/>
    <w:rsid w:val="00CD3964"/>
    <w:rsid w:val="00CD39FA"/>
    <w:rsid w:val="00CD4916"/>
    <w:rsid w:val="00CD50ED"/>
    <w:rsid w:val="00CD5A46"/>
    <w:rsid w:val="00CD6BAB"/>
    <w:rsid w:val="00CE2B47"/>
    <w:rsid w:val="00CE513E"/>
    <w:rsid w:val="00CE58EF"/>
    <w:rsid w:val="00CF35F3"/>
    <w:rsid w:val="00CF50AA"/>
    <w:rsid w:val="00CF5A57"/>
    <w:rsid w:val="00CF75C3"/>
    <w:rsid w:val="00CF7D62"/>
    <w:rsid w:val="00D0175E"/>
    <w:rsid w:val="00D01C56"/>
    <w:rsid w:val="00D01EC5"/>
    <w:rsid w:val="00D03E0E"/>
    <w:rsid w:val="00D076FF"/>
    <w:rsid w:val="00D07F7D"/>
    <w:rsid w:val="00D11FDE"/>
    <w:rsid w:val="00D121E8"/>
    <w:rsid w:val="00D14BE3"/>
    <w:rsid w:val="00D15856"/>
    <w:rsid w:val="00D15C7C"/>
    <w:rsid w:val="00D169E8"/>
    <w:rsid w:val="00D16A8D"/>
    <w:rsid w:val="00D16C01"/>
    <w:rsid w:val="00D175E3"/>
    <w:rsid w:val="00D2061C"/>
    <w:rsid w:val="00D213D9"/>
    <w:rsid w:val="00D21BE2"/>
    <w:rsid w:val="00D22DFB"/>
    <w:rsid w:val="00D237B5"/>
    <w:rsid w:val="00D35C1A"/>
    <w:rsid w:val="00D371F6"/>
    <w:rsid w:val="00D4272B"/>
    <w:rsid w:val="00D44DD9"/>
    <w:rsid w:val="00D462A5"/>
    <w:rsid w:val="00D5228C"/>
    <w:rsid w:val="00D52376"/>
    <w:rsid w:val="00D527F2"/>
    <w:rsid w:val="00D52DF3"/>
    <w:rsid w:val="00D542B4"/>
    <w:rsid w:val="00D555F2"/>
    <w:rsid w:val="00D55705"/>
    <w:rsid w:val="00D56ABC"/>
    <w:rsid w:val="00D573CA"/>
    <w:rsid w:val="00D57D77"/>
    <w:rsid w:val="00D60A94"/>
    <w:rsid w:val="00D648FD"/>
    <w:rsid w:val="00D72C7E"/>
    <w:rsid w:val="00D75703"/>
    <w:rsid w:val="00D763B6"/>
    <w:rsid w:val="00D7762E"/>
    <w:rsid w:val="00D77829"/>
    <w:rsid w:val="00D819B1"/>
    <w:rsid w:val="00D84D89"/>
    <w:rsid w:val="00D8577E"/>
    <w:rsid w:val="00D86871"/>
    <w:rsid w:val="00D876A1"/>
    <w:rsid w:val="00D91A8A"/>
    <w:rsid w:val="00D940A9"/>
    <w:rsid w:val="00D9602E"/>
    <w:rsid w:val="00D96852"/>
    <w:rsid w:val="00DA004C"/>
    <w:rsid w:val="00DA0CD2"/>
    <w:rsid w:val="00DA1E91"/>
    <w:rsid w:val="00DA5750"/>
    <w:rsid w:val="00DA6941"/>
    <w:rsid w:val="00DB0A11"/>
    <w:rsid w:val="00DB1E2A"/>
    <w:rsid w:val="00DB2FF8"/>
    <w:rsid w:val="00DB3B96"/>
    <w:rsid w:val="00DB6992"/>
    <w:rsid w:val="00DC1ADD"/>
    <w:rsid w:val="00DC22A3"/>
    <w:rsid w:val="00DC525C"/>
    <w:rsid w:val="00DC6054"/>
    <w:rsid w:val="00DC75C8"/>
    <w:rsid w:val="00DD153C"/>
    <w:rsid w:val="00DD3A7C"/>
    <w:rsid w:val="00DD5D76"/>
    <w:rsid w:val="00DD65DF"/>
    <w:rsid w:val="00DD6B4E"/>
    <w:rsid w:val="00DD7F92"/>
    <w:rsid w:val="00DE147D"/>
    <w:rsid w:val="00DE3BBC"/>
    <w:rsid w:val="00DE3C22"/>
    <w:rsid w:val="00DE3D28"/>
    <w:rsid w:val="00DE5B0D"/>
    <w:rsid w:val="00DE7083"/>
    <w:rsid w:val="00DE73B4"/>
    <w:rsid w:val="00DE7B6C"/>
    <w:rsid w:val="00DF02AA"/>
    <w:rsid w:val="00DF0BC8"/>
    <w:rsid w:val="00DF29AE"/>
    <w:rsid w:val="00DF29E4"/>
    <w:rsid w:val="00DF45AA"/>
    <w:rsid w:val="00DF4BAF"/>
    <w:rsid w:val="00DF55DF"/>
    <w:rsid w:val="00DF657F"/>
    <w:rsid w:val="00DF6656"/>
    <w:rsid w:val="00DF7E2D"/>
    <w:rsid w:val="00E00832"/>
    <w:rsid w:val="00E009E0"/>
    <w:rsid w:val="00E01D64"/>
    <w:rsid w:val="00E03A86"/>
    <w:rsid w:val="00E046CB"/>
    <w:rsid w:val="00E05B67"/>
    <w:rsid w:val="00E05D2C"/>
    <w:rsid w:val="00E05F76"/>
    <w:rsid w:val="00E071A0"/>
    <w:rsid w:val="00E104F3"/>
    <w:rsid w:val="00E10832"/>
    <w:rsid w:val="00E10D47"/>
    <w:rsid w:val="00E12055"/>
    <w:rsid w:val="00E126ED"/>
    <w:rsid w:val="00E1480C"/>
    <w:rsid w:val="00E16302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338A6"/>
    <w:rsid w:val="00E3408A"/>
    <w:rsid w:val="00E4167F"/>
    <w:rsid w:val="00E41B8C"/>
    <w:rsid w:val="00E43E8C"/>
    <w:rsid w:val="00E50CD0"/>
    <w:rsid w:val="00E51557"/>
    <w:rsid w:val="00E54441"/>
    <w:rsid w:val="00E5484E"/>
    <w:rsid w:val="00E55A52"/>
    <w:rsid w:val="00E55C57"/>
    <w:rsid w:val="00E55C74"/>
    <w:rsid w:val="00E560DD"/>
    <w:rsid w:val="00E57650"/>
    <w:rsid w:val="00E576C2"/>
    <w:rsid w:val="00E57AB3"/>
    <w:rsid w:val="00E607F6"/>
    <w:rsid w:val="00E6106A"/>
    <w:rsid w:val="00E62AD5"/>
    <w:rsid w:val="00E64F9D"/>
    <w:rsid w:val="00E65101"/>
    <w:rsid w:val="00E660F5"/>
    <w:rsid w:val="00E6688C"/>
    <w:rsid w:val="00E66F95"/>
    <w:rsid w:val="00E702FB"/>
    <w:rsid w:val="00E709BE"/>
    <w:rsid w:val="00E75684"/>
    <w:rsid w:val="00E7591E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AB7"/>
    <w:rsid w:val="00EA0C04"/>
    <w:rsid w:val="00EA0C89"/>
    <w:rsid w:val="00EA0D5B"/>
    <w:rsid w:val="00EA1F87"/>
    <w:rsid w:val="00EA25EF"/>
    <w:rsid w:val="00EA4366"/>
    <w:rsid w:val="00EA5900"/>
    <w:rsid w:val="00EA6257"/>
    <w:rsid w:val="00EA740D"/>
    <w:rsid w:val="00EA7485"/>
    <w:rsid w:val="00EB01E1"/>
    <w:rsid w:val="00EB1022"/>
    <w:rsid w:val="00EB15E0"/>
    <w:rsid w:val="00EB3ADD"/>
    <w:rsid w:val="00EB3FA0"/>
    <w:rsid w:val="00EB5C44"/>
    <w:rsid w:val="00EC0276"/>
    <w:rsid w:val="00EC17D5"/>
    <w:rsid w:val="00EC1CCA"/>
    <w:rsid w:val="00EC3321"/>
    <w:rsid w:val="00EC3C17"/>
    <w:rsid w:val="00EC4EEF"/>
    <w:rsid w:val="00EC6EFC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2001"/>
    <w:rsid w:val="00EE3580"/>
    <w:rsid w:val="00EE4F17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EF5B86"/>
    <w:rsid w:val="00F00D68"/>
    <w:rsid w:val="00F02D6E"/>
    <w:rsid w:val="00F03B62"/>
    <w:rsid w:val="00F04325"/>
    <w:rsid w:val="00F0465D"/>
    <w:rsid w:val="00F04AF4"/>
    <w:rsid w:val="00F050B3"/>
    <w:rsid w:val="00F05F7C"/>
    <w:rsid w:val="00F07299"/>
    <w:rsid w:val="00F11877"/>
    <w:rsid w:val="00F12064"/>
    <w:rsid w:val="00F1231B"/>
    <w:rsid w:val="00F143E8"/>
    <w:rsid w:val="00F15880"/>
    <w:rsid w:val="00F15C7D"/>
    <w:rsid w:val="00F15CBD"/>
    <w:rsid w:val="00F16298"/>
    <w:rsid w:val="00F20586"/>
    <w:rsid w:val="00F2097D"/>
    <w:rsid w:val="00F210EE"/>
    <w:rsid w:val="00F230CE"/>
    <w:rsid w:val="00F239B4"/>
    <w:rsid w:val="00F23ABB"/>
    <w:rsid w:val="00F24E24"/>
    <w:rsid w:val="00F2655A"/>
    <w:rsid w:val="00F26FCD"/>
    <w:rsid w:val="00F273A3"/>
    <w:rsid w:val="00F3188F"/>
    <w:rsid w:val="00F31DD8"/>
    <w:rsid w:val="00F335DB"/>
    <w:rsid w:val="00F33942"/>
    <w:rsid w:val="00F33D51"/>
    <w:rsid w:val="00F374BA"/>
    <w:rsid w:val="00F418E1"/>
    <w:rsid w:val="00F420CE"/>
    <w:rsid w:val="00F42EA4"/>
    <w:rsid w:val="00F43AB8"/>
    <w:rsid w:val="00F4408C"/>
    <w:rsid w:val="00F46096"/>
    <w:rsid w:val="00F4613B"/>
    <w:rsid w:val="00F46453"/>
    <w:rsid w:val="00F46D64"/>
    <w:rsid w:val="00F47BF0"/>
    <w:rsid w:val="00F501DA"/>
    <w:rsid w:val="00F56E39"/>
    <w:rsid w:val="00F60E01"/>
    <w:rsid w:val="00F6146D"/>
    <w:rsid w:val="00F61F75"/>
    <w:rsid w:val="00F62AA7"/>
    <w:rsid w:val="00F63758"/>
    <w:rsid w:val="00F657CE"/>
    <w:rsid w:val="00F662FB"/>
    <w:rsid w:val="00F67006"/>
    <w:rsid w:val="00F70698"/>
    <w:rsid w:val="00F71472"/>
    <w:rsid w:val="00F73B1F"/>
    <w:rsid w:val="00F74CE6"/>
    <w:rsid w:val="00F756CA"/>
    <w:rsid w:val="00F76395"/>
    <w:rsid w:val="00F7734D"/>
    <w:rsid w:val="00F77EF0"/>
    <w:rsid w:val="00F829A6"/>
    <w:rsid w:val="00F841B5"/>
    <w:rsid w:val="00F85573"/>
    <w:rsid w:val="00F87E27"/>
    <w:rsid w:val="00F90F9E"/>
    <w:rsid w:val="00F912CE"/>
    <w:rsid w:val="00F91DF1"/>
    <w:rsid w:val="00F928A1"/>
    <w:rsid w:val="00F92BFA"/>
    <w:rsid w:val="00F96866"/>
    <w:rsid w:val="00F97F06"/>
    <w:rsid w:val="00FA0968"/>
    <w:rsid w:val="00FA0D51"/>
    <w:rsid w:val="00FA156D"/>
    <w:rsid w:val="00FA2222"/>
    <w:rsid w:val="00FA74A2"/>
    <w:rsid w:val="00FA7B25"/>
    <w:rsid w:val="00FA7C3B"/>
    <w:rsid w:val="00FB009B"/>
    <w:rsid w:val="00FB083E"/>
    <w:rsid w:val="00FB0CF4"/>
    <w:rsid w:val="00FB1FBF"/>
    <w:rsid w:val="00FB2325"/>
    <w:rsid w:val="00FB2EC3"/>
    <w:rsid w:val="00FB6147"/>
    <w:rsid w:val="00FB738B"/>
    <w:rsid w:val="00FB789D"/>
    <w:rsid w:val="00FB7FD3"/>
    <w:rsid w:val="00FC355E"/>
    <w:rsid w:val="00FC47E8"/>
    <w:rsid w:val="00FC559F"/>
    <w:rsid w:val="00FC6D3F"/>
    <w:rsid w:val="00FD2529"/>
    <w:rsid w:val="00FE2076"/>
    <w:rsid w:val="00FE3062"/>
    <w:rsid w:val="00FE715A"/>
    <w:rsid w:val="00FE7DD2"/>
    <w:rsid w:val="00FF243F"/>
    <w:rsid w:val="00FF3BF6"/>
    <w:rsid w:val="00FF467B"/>
    <w:rsid w:val="00FF522B"/>
    <w:rsid w:val="00FF6D97"/>
    <w:rsid w:val="013A0DB9"/>
    <w:rsid w:val="01587EF9"/>
    <w:rsid w:val="01E59356"/>
    <w:rsid w:val="024312AE"/>
    <w:rsid w:val="02CEAC47"/>
    <w:rsid w:val="04679F95"/>
    <w:rsid w:val="04CD6CDB"/>
    <w:rsid w:val="05ED045B"/>
    <w:rsid w:val="05F7B2B7"/>
    <w:rsid w:val="0606D48D"/>
    <w:rsid w:val="064084F2"/>
    <w:rsid w:val="0665FC60"/>
    <w:rsid w:val="066E2484"/>
    <w:rsid w:val="0765A0D1"/>
    <w:rsid w:val="079C41DB"/>
    <w:rsid w:val="07BA3869"/>
    <w:rsid w:val="08B37944"/>
    <w:rsid w:val="08F62461"/>
    <w:rsid w:val="09D5337A"/>
    <w:rsid w:val="09E9E7F9"/>
    <w:rsid w:val="0A8B84CB"/>
    <w:rsid w:val="0A9C2287"/>
    <w:rsid w:val="0B60B479"/>
    <w:rsid w:val="0BBAA130"/>
    <w:rsid w:val="0BD2DD83"/>
    <w:rsid w:val="0BEBB0D1"/>
    <w:rsid w:val="0D9A625B"/>
    <w:rsid w:val="0F1F1D8A"/>
    <w:rsid w:val="0F99A918"/>
    <w:rsid w:val="0FB56073"/>
    <w:rsid w:val="10E57F2E"/>
    <w:rsid w:val="10F916EA"/>
    <w:rsid w:val="113304B8"/>
    <w:rsid w:val="119597A1"/>
    <w:rsid w:val="11C782C9"/>
    <w:rsid w:val="12182722"/>
    <w:rsid w:val="1238E0A8"/>
    <w:rsid w:val="12F5BF6F"/>
    <w:rsid w:val="12F96C9D"/>
    <w:rsid w:val="137D09A5"/>
    <w:rsid w:val="138173B5"/>
    <w:rsid w:val="13E9011D"/>
    <w:rsid w:val="1417C220"/>
    <w:rsid w:val="1470CC98"/>
    <w:rsid w:val="14994226"/>
    <w:rsid w:val="14E31B18"/>
    <w:rsid w:val="14F6B2D4"/>
    <w:rsid w:val="15203AAC"/>
    <w:rsid w:val="15BF53DD"/>
    <w:rsid w:val="15E7B47C"/>
    <w:rsid w:val="17677AD9"/>
    <w:rsid w:val="17733A51"/>
    <w:rsid w:val="17976459"/>
    <w:rsid w:val="17A53A99"/>
    <w:rsid w:val="1A4CD1F2"/>
    <w:rsid w:val="1B1903CE"/>
    <w:rsid w:val="1B20AEED"/>
    <w:rsid w:val="1B4490F4"/>
    <w:rsid w:val="1C883DCC"/>
    <w:rsid w:val="1CC38F47"/>
    <w:rsid w:val="1D1DE173"/>
    <w:rsid w:val="1D748E0B"/>
    <w:rsid w:val="1D817E57"/>
    <w:rsid w:val="1EAD20AF"/>
    <w:rsid w:val="2093ED5F"/>
    <w:rsid w:val="21261AB2"/>
    <w:rsid w:val="21A03718"/>
    <w:rsid w:val="21A297A1"/>
    <w:rsid w:val="21F3E3C0"/>
    <w:rsid w:val="22E46CFE"/>
    <w:rsid w:val="22FAADD0"/>
    <w:rsid w:val="23A0D01F"/>
    <w:rsid w:val="2403E858"/>
    <w:rsid w:val="251AA814"/>
    <w:rsid w:val="25717C08"/>
    <w:rsid w:val="25AE4734"/>
    <w:rsid w:val="26E0D3A8"/>
    <w:rsid w:val="27855FE8"/>
    <w:rsid w:val="27CC17ED"/>
    <w:rsid w:val="288E4AA3"/>
    <w:rsid w:val="28D2888B"/>
    <w:rsid w:val="292CA54D"/>
    <w:rsid w:val="29EC1FFE"/>
    <w:rsid w:val="2A49C541"/>
    <w:rsid w:val="2A9C4DC3"/>
    <w:rsid w:val="2B28D5CA"/>
    <w:rsid w:val="2B9B3E28"/>
    <w:rsid w:val="2C01E59A"/>
    <w:rsid w:val="2C2F05F6"/>
    <w:rsid w:val="2C9C0F49"/>
    <w:rsid w:val="2CAA54C8"/>
    <w:rsid w:val="2CB890AA"/>
    <w:rsid w:val="2D5764C1"/>
    <w:rsid w:val="2D660680"/>
    <w:rsid w:val="2D9DB5FB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BFB4E7"/>
    <w:rsid w:val="31C6F652"/>
    <w:rsid w:val="320526FA"/>
    <w:rsid w:val="32061033"/>
    <w:rsid w:val="323B8948"/>
    <w:rsid w:val="326A2838"/>
    <w:rsid w:val="32822766"/>
    <w:rsid w:val="3310A2E9"/>
    <w:rsid w:val="335D0FCF"/>
    <w:rsid w:val="342723AC"/>
    <w:rsid w:val="3467F74E"/>
    <w:rsid w:val="34B6A109"/>
    <w:rsid w:val="34BD8609"/>
    <w:rsid w:val="34E0DC2B"/>
    <w:rsid w:val="35102F47"/>
    <w:rsid w:val="354E8C8C"/>
    <w:rsid w:val="3575AAF1"/>
    <w:rsid w:val="358AAD73"/>
    <w:rsid w:val="35E20524"/>
    <w:rsid w:val="364B18EC"/>
    <w:rsid w:val="366180AE"/>
    <w:rsid w:val="36BEAE23"/>
    <w:rsid w:val="372FCC21"/>
    <w:rsid w:val="379761D7"/>
    <w:rsid w:val="382051FC"/>
    <w:rsid w:val="3853CB81"/>
    <w:rsid w:val="38FA9F67"/>
    <w:rsid w:val="39FFAD7F"/>
    <w:rsid w:val="3A919E19"/>
    <w:rsid w:val="3AE91F13"/>
    <w:rsid w:val="3BC16C4F"/>
    <w:rsid w:val="3DCC19CB"/>
    <w:rsid w:val="3DECFF8D"/>
    <w:rsid w:val="3E056BF9"/>
    <w:rsid w:val="3E9CCE36"/>
    <w:rsid w:val="3F0FBA99"/>
    <w:rsid w:val="3F451897"/>
    <w:rsid w:val="3FB248BA"/>
    <w:rsid w:val="412DF409"/>
    <w:rsid w:val="419A43A4"/>
    <w:rsid w:val="41EFE060"/>
    <w:rsid w:val="422CF90D"/>
    <w:rsid w:val="42D5A26C"/>
    <w:rsid w:val="43987F50"/>
    <w:rsid w:val="43FCF8E9"/>
    <w:rsid w:val="44EF6C7E"/>
    <w:rsid w:val="44F1269C"/>
    <w:rsid w:val="455DAF5B"/>
    <w:rsid w:val="459F18F6"/>
    <w:rsid w:val="45BFBDA4"/>
    <w:rsid w:val="46A5B347"/>
    <w:rsid w:val="46EB0E27"/>
    <w:rsid w:val="4759BFEC"/>
    <w:rsid w:val="47955E5B"/>
    <w:rsid w:val="47DC0659"/>
    <w:rsid w:val="48AE0507"/>
    <w:rsid w:val="491A89A6"/>
    <w:rsid w:val="4B6D3D78"/>
    <w:rsid w:val="4BCCCDE0"/>
    <w:rsid w:val="4BDB5280"/>
    <w:rsid w:val="4C10F094"/>
    <w:rsid w:val="4C801182"/>
    <w:rsid w:val="4D0281FE"/>
    <w:rsid w:val="4D8E028E"/>
    <w:rsid w:val="4D960CBA"/>
    <w:rsid w:val="4DB60E68"/>
    <w:rsid w:val="4DD6D4C9"/>
    <w:rsid w:val="4E64C94E"/>
    <w:rsid w:val="4E867CBD"/>
    <w:rsid w:val="4E9047BC"/>
    <w:rsid w:val="4EB1A230"/>
    <w:rsid w:val="4F297288"/>
    <w:rsid w:val="4F9766AA"/>
    <w:rsid w:val="50AAFBF5"/>
    <w:rsid w:val="5128D770"/>
    <w:rsid w:val="51AC5951"/>
    <w:rsid w:val="51D8347B"/>
    <w:rsid w:val="5283AFA9"/>
    <w:rsid w:val="529A2A79"/>
    <w:rsid w:val="52FF37AF"/>
    <w:rsid w:val="533B8D6A"/>
    <w:rsid w:val="539CB49D"/>
    <w:rsid w:val="53B0CAC7"/>
    <w:rsid w:val="53BC0418"/>
    <w:rsid w:val="53DE4509"/>
    <w:rsid w:val="543A75B4"/>
    <w:rsid w:val="543E9BE8"/>
    <w:rsid w:val="54B35A91"/>
    <w:rsid w:val="565E1E5F"/>
    <w:rsid w:val="567463C6"/>
    <w:rsid w:val="56851219"/>
    <w:rsid w:val="56BD16D5"/>
    <w:rsid w:val="57234EB0"/>
    <w:rsid w:val="577768B3"/>
    <w:rsid w:val="57DC63B4"/>
    <w:rsid w:val="57DD6059"/>
    <w:rsid w:val="5810E6BB"/>
    <w:rsid w:val="589DD6E8"/>
    <w:rsid w:val="58CE4CBD"/>
    <w:rsid w:val="58FFDDC6"/>
    <w:rsid w:val="597262F2"/>
    <w:rsid w:val="598E9A7C"/>
    <w:rsid w:val="5B2C008C"/>
    <w:rsid w:val="5C1A4D56"/>
    <w:rsid w:val="5CC4D1DC"/>
    <w:rsid w:val="5D2443C2"/>
    <w:rsid w:val="5D59A576"/>
    <w:rsid w:val="5E226905"/>
    <w:rsid w:val="5E81E917"/>
    <w:rsid w:val="5E915D86"/>
    <w:rsid w:val="5FF93466"/>
    <w:rsid w:val="60C6EA43"/>
    <w:rsid w:val="61CC4E70"/>
    <w:rsid w:val="62499F59"/>
    <w:rsid w:val="625CEB7F"/>
    <w:rsid w:val="632116DA"/>
    <w:rsid w:val="64526F7E"/>
    <w:rsid w:val="645B6FCE"/>
    <w:rsid w:val="65080238"/>
    <w:rsid w:val="658EF1CB"/>
    <w:rsid w:val="65E79B41"/>
    <w:rsid w:val="660EEC9F"/>
    <w:rsid w:val="6684BF70"/>
    <w:rsid w:val="669835F3"/>
    <w:rsid w:val="6741365C"/>
    <w:rsid w:val="674EF3C6"/>
    <w:rsid w:val="680DF93E"/>
    <w:rsid w:val="68C7FAB9"/>
    <w:rsid w:val="68F74842"/>
    <w:rsid w:val="69053F2F"/>
    <w:rsid w:val="6A35958F"/>
    <w:rsid w:val="6AE7D5BE"/>
    <w:rsid w:val="6B01B55B"/>
    <w:rsid w:val="6B8CF72C"/>
    <w:rsid w:val="6C8C05CB"/>
    <w:rsid w:val="6DF7A1F9"/>
    <w:rsid w:val="6E95BC65"/>
    <w:rsid w:val="6FBEF289"/>
    <w:rsid w:val="708491A8"/>
    <w:rsid w:val="71051EF4"/>
    <w:rsid w:val="711E2903"/>
    <w:rsid w:val="71BAD070"/>
    <w:rsid w:val="722DFEC5"/>
    <w:rsid w:val="733AFB06"/>
    <w:rsid w:val="734D036A"/>
    <w:rsid w:val="7397DB62"/>
    <w:rsid w:val="73990888"/>
    <w:rsid w:val="743AC40A"/>
    <w:rsid w:val="7492A205"/>
    <w:rsid w:val="753A41E8"/>
    <w:rsid w:val="76259FC9"/>
    <w:rsid w:val="76BA9612"/>
    <w:rsid w:val="76C84B68"/>
    <w:rsid w:val="781050C1"/>
    <w:rsid w:val="7951E39B"/>
    <w:rsid w:val="7A45CE25"/>
    <w:rsid w:val="7B254026"/>
    <w:rsid w:val="7B3C88D4"/>
    <w:rsid w:val="7DCC3474"/>
    <w:rsid w:val="7EA1ED07"/>
    <w:rsid w:val="7EFE1594"/>
    <w:rsid w:val="7F1A633D"/>
    <w:rsid w:val="7F91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33B38008-F6EF-4507-BB71-04DF1A77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02"/>
    <w:pPr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ind w:left="432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0429B"/>
    <w:pPr>
      <w:keepNext/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80429B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3017"/>
    <w:pPr>
      <w:tabs>
        <w:tab w:val="left" w:pos="400"/>
        <w:tab w:val="right" w:leader="dot" w:pos="9072"/>
      </w:tabs>
      <w:ind w:right="674"/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F243F"/>
    <w:pPr>
      <w:tabs>
        <w:tab w:val="left" w:pos="800"/>
        <w:tab w:val="right" w:leader="dot" w:pos="9072"/>
      </w:tabs>
      <w:spacing w:after="0"/>
      <w:ind w:left="200" w:right="39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character" w:customStyle="1" w:styleId="cf01">
    <w:name w:val="cf01"/>
    <w:basedOn w:val="Domylnaczcionkaakapitu"/>
    <w:rsid w:val="007C13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5" ma:contentTypeDescription="Create a new document." ma:contentTypeScope="" ma:versionID="2b06a2beafdd2207835caf49171f33c5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7123b52b56b23d4e81d4d182a18518c1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6" ma:contentTypeDescription="Create a new document." ma:contentTypeScope="" ma:versionID="d8c32749a586ba54e09cfda54f6283e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87228e67b9f81085ab83413c44e6a646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Dańda Sławomir</DisplayName>
        <AccountId>23</AccountId>
        <AccountType/>
      </UserInfo>
      <UserInfo>
        <DisplayName>Rzońca Aleksander</DisplayName>
        <AccountId>126</AccountId>
        <AccountType/>
      </UserInfo>
      <UserInfo>
        <DisplayName>Lach Filip</DisplayName>
        <AccountId>127</AccountId>
        <AccountType/>
      </UserInfo>
      <UserInfo>
        <DisplayName>Kozakiewicz Tomasz</DisplayName>
        <AccountId>130</AccountId>
        <AccountType/>
      </UserInfo>
      <UserInfo>
        <DisplayName>Wąs Patryk</DisplayName>
        <AccountId>139</AccountId>
        <AccountType/>
      </UserInfo>
      <UserInfo>
        <DisplayName>Janek Szymon</DisplayName>
        <AccountId>148</AccountId>
        <AccountType/>
      </UserInfo>
      <UserInfo>
        <DisplayName>Halberda Krzysztof</DisplayName>
        <AccountId>151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9D0384-071E-480B-B97C-7EF769334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A858F-E73C-41AA-9B12-86B40592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f3b04ce-4a97-4bdc-9b1b-7d89f4e81e66"/>
    <ds:schemaRef ds:uri="15402c5c-b7d1-4ce4-8e23-1ae3d40dfd67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2714</Words>
  <Characters>18982</Characters>
  <Application>Microsoft Office Word</Application>
  <DocSecurity>0</DocSecurity>
  <Lines>158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21653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Pion Eksploatacji</dc:creator>
  <cp:keywords/>
  <dc:description/>
  <cp:lastModifiedBy>Zabrzeska Natalia</cp:lastModifiedBy>
  <cp:revision>8</cp:revision>
  <cp:lastPrinted>2024-02-06T07:17:00Z</cp:lastPrinted>
  <dcterms:created xsi:type="dcterms:W3CDTF">2024-03-27T10:16:00Z</dcterms:created>
  <dcterms:modified xsi:type="dcterms:W3CDTF">2024-03-28T12:37:00Z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